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261" w:leader="none"/>
        </w:tabs>
        <w:jc w:val="center"/>
        <w:rPr>
          <w:b/>
          <w:b/>
          <w:color w:val="FF0000"/>
          <w:sz w:val="32"/>
          <w:szCs w:val="32"/>
        </w:rPr>
      </w:pPr>
      <w:r>
        <w:rPr>
          <w:b/>
        </w:rPr>
        <w:t xml:space="preserve">                 </w:t>
      </w:r>
      <w:r>
        <w:rPr>
          <w:b/>
        </w:rPr>
        <w:t>РОССИЙСКАЯ ФЕДЕРАЦИЯ</w:t>
      </w:r>
      <w:r>
        <w:rPr>
          <w:b/>
          <w:color w:val="FFFFFF"/>
          <w:sz w:val="32"/>
          <w:szCs w:val="32"/>
        </w:rPr>
        <w:t>Прк</w:t>
      </w:r>
    </w:p>
    <w:p>
      <w:pPr>
        <w:pStyle w:val="Normal"/>
        <w:jc w:val="center"/>
        <w:rPr>
          <w:b/>
          <w:b/>
          <w:color w:val="FFFFFF"/>
          <w:sz w:val="32"/>
          <w:szCs w:val="32"/>
        </w:rPr>
      </w:pPr>
      <w:r>
        <w:rPr>
          <w:b/>
        </w:rPr>
        <w:t>СЕЛЬСКИЙ СОВЕТ</w:t>
      </w:r>
    </w:p>
    <w:p>
      <w:pPr>
        <w:pStyle w:val="Normal"/>
        <w:jc w:val="center"/>
        <w:rPr>
          <w:b/>
          <w:b/>
        </w:rPr>
      </w:pPr>
      <w:r>
        <w:rPr>
          <w:b/>
        </w:rPr>
        <w:t>БЕРЕСЛАВСКОГО СЕЛЬСКОГО ПОСЕЛЕНИЯ</w:t>
      </w:r>
    </w:p>
    <w:p>
      <w:pPr>
        <w:pStyle w:val="Normal"/>
        <w:jc w:val="center"/>
        <w:rPr>
          <w:b/>
          <w:b/>
        </w:rPr>
      </w:pPr>
      <w:r>
        <w:rPr>
          <w:b/>
        </w:rPr>
        <w:t>КАЛАЧЕВСКОГО МУНИЦИПАЛЬНОГО РАЙОНА</w:t>
      </w:r>
    </w:p>
    <w:p>
      <w:pPr>
        <w:pStyle w:val="Normal"/>
        <w:jc w:val="center"/>
        <w:rPr>
          <w:b/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  <w:tab/>
        <w:tab/>
        <w:tab/>
        <w:t>ВОЛГОГРАДСКОЙ ОБЛАСТИ</w:t>
        <w:tab/>
        <w:tab/>
        <w:tab/>
        <w:tab/>
        <w:tab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>РЕШЕНИЕ № 20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4-ое очередное заседание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 20 »  декабря 2024 года</w:t>
        <w:tab/>
        <w:tab/>
        <w:tab/>
        <w:t xml:space="preserve">            </w:t>
        <w:tab/>
        <w:t xml:space="preserve">п. Береславка  </w:t>
      </w:r>
    </w:p>
    <w:p>
      <w:pPr>
        <w:pStyle w:val="Normal"/>
        <w:spacing w:before="280" w:after="28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>О передаче отдельных полномочий по решению вопросов местного значения Калачевскому муниципальному району</w:t>
      </w:r>
    </w:p>
    <w:p>
      <w:pPr>
        <w:pStyle w:val="Normal"/>
        <w:spacing w:before="280" w:after="280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ab/>
        <w:t>В соответствии со статьей 142.5 Бюджетного Кодекса Российской Федерации, части 4 статьи 15 Федерального закона от 06 октября 2003 года №131-ФЗ «Об общих принципах организации местного самоуправления в Российской Федерации», Уставом Береславского сельского поселения и решением Калачевской районной Думы Волгоградской области от 25 сентября 2015 года №106 «Об утверждении Порядка заключения соглашений о передаче отдельных полномочий по решению вопросов местного значения между органами местного самоуправления Калачевского муниципального района Волгоградской области и органами местного самоуправления городского и сельских поселений в его составе»,</w:t>
      </w:r>
    </w:p>
    <w:p>
      <w:pPr>
        <w:pStyle w:val="Normal"/>
        <w:spacing w:before="280" w:after="28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сельский Совет Береславского сельского поселения</w:t>
        <w:br/>
        <w:t>РЕШИЛ:</w:t>
      </w:r>
    </w:p>
    <w:p>
      <w:pPr>
        <w:pStyle w:val="ListParagraph"/>
        <w:numPr>
          <w:ilvl w:val="0"/>
          <w:numId w:val="1"/>
        </w:numPr>
        <w:tabs>
          <w:tab w:val="clear" w:pos="4677"/>
          <w:tab w:val="clear" w:pos="9355"/>
          <w:tab w:val="right" w:pos="0" w:leader="none"/>
        </w:tabs>
        <w:spacing w:before="0" w:after="0"/>
        <w:ind w:left="0" w:firstLine="709"/>
        <w:contextualSpacing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Передать полномочия Береславского сельского поселения по решению вопросов местного значения и объем передаваемых средств из бюджета Береславского сельского поселения Калачевскому муниципальному району за счет средств бюджета поселения:</w:t>
      </w:r>
    </w:p>
    <w:p>
      <w:pPr>
        <w:pStyle w:val="ListParagraph"/>
        <w:numPr>
          <w:ilvl w:val="0"/>
          <w:numId w:val="0"/>
        </w:numPr>
        <w:tabs>
          <w:tab w:val="clear" w:pos="4677"/>
          <w:tab w:val="clear" w:pos="9355"/>
          <w:tab w:val="right" w:pos="0" w:leader="none"/>
        </w:tabs>
        <w:spacing w:before="0" w:after="0"/>
        <w:ind w:left="709" w:hanging="0"/>
        <w:contextualSpacing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</w:r>
    </w:p>
    <w:p>
      <w:pPr>
        <w:pStyle w:val="Normal"/>
        <w:tabs>
          <w:tab w:val="clear" w:pos="708"/>
          <w:tab w:val="right" w:pos="0" w:leader="none"/>
        </w:tabs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>на 2024 год</w:t>
      </w:r>
      <w:r>
        <w:rPr>
          <w:sz w:val="28"/>
        </w:rPr>
        <w:t xml:space="preserve"> </w:t>
      </w:r>
      <w:r>
        <w:rPr>
          <w:b/>
          <w:sz w:val="28"/>
        </w:rPr>
        <w:t>– 80 548 руб. 25 коп.</w:t>
      </w:r>
      <w:r>
        <w:rPr>
          <w:sz w:val="28"/>
        </w:rPr>
        <w:t xml:space="preserve"> (Восемьдесят тысяч пятьсот сорок восемь</w:t>
      </w:r>
      <w:bookmarkStart w:id="0" w:name="_GoBack"/>
      <w:bookmarkEnd w:id="0"/>
      <w:r>
        <w:rPr>
          <w:sz w:val="28"/>
        </w:rPr>
        <w:t xml:space="preserve"> рублей 25 копеек) в том числе:</w:t>
      </w:r>
    </w:p>
    <w:p>
      <w:pPr>
        <w:pStyle w:val="Normal"/>
        <w:ind w:left="426" w:firstLine="425"/>
        <w:jc w:val="both"/>
        <w:rPr>
          <w:sz w:val="28"/>
        </w:rPr>
      </w:pPr>
      <w:r>
        <w:rPr>
          <w:sz w:val="28"/>
        </w:rPr>
        <w:t>- по осуществлению внутреннего  муниципального финансового контроля  в сумме 2 272 руб. 00 коп.;</w:t>
      </w:r>
    </w:p>
    <w:p>
      <w:pPr>
        <w:pStyle w:val="Normal"/>
        <w:ind w:left="426" w:firstLine="425"/>
        <w:jc w:val="both"/>
        <w:rPr>
          <w:sz w:val="28"/>
        </w:rPr>
      </w:pPr>
      <w:r>
        <w:rPr>
          <w:sz w:val="28"/>
        </w:rPr>
        <w:t>- по составлению проекта бюджета поселения и исполнению бюджета поселения, осуществлению контроля за его исполнением, составлением отчета об исполнении бюджета поселения в сумме 2 272 руб. 00 коп.;</w:t>
      </w:r>
    </w:p>
    <w:p>
      <w:pPr>
        <w:pStyle w:val="Normal"/>
        <w:ind w:left="426" w:firstLine="425"/>
        <w:jc w:val="both"/>
        <w:rPr>
          <w:sz w:val="28"/>
        </w:rPr>
      </w:pPr>
      <w:r>
        <w:rPr>
          <w:sz w:val="28"/>
        </w:rPr>
        <w:t xml:space="preserve">- в части организации мероприятий по дорожной деятельности в сумме 8 315 руб. 56 коп. </w:t>
      </w:r>
    </w:p>
    <w:p>
      <w:pPr>
        <w:pStyle w:val="Normal"/>
        <w:ind w:left="426" w:firstLine="425"/>
        <w:jc w:val="both"/>
        <w:rPr>
          <w:sz w:val="28"/>
        </w:rPr>
      </w:pPr>
      <w:r>
        <w:rPr>
          <w:sz w:val="28"/>
        </w:rPr>
        <w:t>- в части реализации мероприятий в сфере дорожной деятельности по приобретению и содержанию одной единицы специальной дорожной техники с навесным и прицепным оборудованием в сумме 27 393 руб. 33 коп.</w:t>
      </w:r>
    </w:p>
    <w:p>
      <w:pPr>
        <w:pStyle w:val="Normal"/>
        <w:ind w:left="426" w:firstLine="425"/>
        <w:jc w:val="both"/>
        <w:rPr>
          <w:sz w:val="28"/>
        </w:rPr>
      </w:pPr>
      <w:r>
        <w:rPr>
          <w:sz w:val="28"/>
        </w:rPr>
        <w:t>- в части организации мероприятий на содержание объектов благоустройства в сумме 16 666 руб. 67 коп.</w:t>
      </w:r>
    </w:p>
    <w:p>
      <w:pPr>
        <w:pStyle w:val="Normal"/>
        <w:ind w:left="426" w:firstLine="425"/>
        <w:jc w:val="both"/>
        <w:rPr>
          <w:sz w:val="28"/>
        </w:rPr>
      </w:pPr>
      <w:r>
        <w:rPr>
          <w:sz w:val="28"/>
        </w:rPr>
        <w:t>- в части организации мероприятий по дорожной деятельности в сумме 7 070 руб. 71 коп.</w:t>
      </w:r>
    </w:p>
    <w:p>
      <w:pPr>
        <w:pStyle w:val="Normal"/>
        <w:ind w:left="426" w:firstLine="425"/>
        <w:jc w:val="both"/>
        <w:rPr>
          <w:sz w:val="28"/>
        </w:rPr>
      </w:pPr>
      <w:r>
        <w:rPr>
          <w:sz w:val="28"/>
        </w:rPr>
        <w:t>- в части организации мероприятий выполнения работ по восстановлению освещения улично-дорожной сети населенных пунктов в сумме 3 119 руб. 98 коп.</w:t>
      </w:r>
    </w:p>
    <w:p>
      <w:pPr>
        <w:pStyle w:val="Normal"/>
        <w:ind w:left="426" w:firstLine="425"/>
        <w:jc w:val="both"/>
        <w:rPr>
          <w:sz w:val="28"/>
        </w:rPr>
      </w:pPr>
      <w:r>
        <w:rPr>
          <w:sz w:val="28"/>
        </w:rPr>
        <w:t>- по градостроительству в части решения о сносе самовольной постройки в сумме 6 719 руб. 00 коп.</w:t>
      </w:r>
    </w:p>
    <w:p>
      <w:pPr>
        <w:pStyle w:val="Normal"/>
        <w:ind w:left="426" w:firstLine="425"/>
        <w:jc w:val="both"/>
        <w:rPr>
          <w:sz w:val="28"/>
        </w:rPr>
      </w:pPr>
      <w:r>
        <w:rPr>
          <w:sz w:val="28"/>
        </w:rPr>
        <w:t>- по градостроительству в части переустройства и перепланировки помещений в многоквартирном доме, расположенных на территории поселения в сумме 6 719 руб. 00 коп.</w:t>
      </w:r>
    </w:p>
    <w:p>
      <w:pPr>
        <w:pStyle w:val="Normal"/>
        <w:ind w:left="426" w:firstLine="425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right" w:pos="0" w:leader="none"/>
        </w:tabs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>на 2025 год</w:t>
      </w:r>
      <w:r>
        <w:rPr>
          <w:sz w:val="28"/>
        </w:rPr>
        <w:t xml:space="preserve"> </w:t>
      </w:r>
      <w:r>
        <w:rPr>
          <w:b/>
          <w:sz w:val="28"/>
        </w:rPr>
        <w:t>– 29 796 руб. 53 коп.</w:t>
      </w:r>
      <w:r>
        <w:rPr>
          <w:sz w:val="28"/>
        </w:rPr>
        <w:t xml:space="preserve"> (Двадцать девять тысяч семьсот девяносто шесть рублей 53 копейки) в том числе:</w:t>
      </w:r>
    </w:p>
    <w:p>
      <w:pPr>
        <w:pStyle w:val="Normal"/>
        <w:ind w:left="426" w:firstLine="425"/>
        <w:jc w:val="both"/>
        <w:rPr>
          <w:sz w:val="28"/>
        </w:rPr>
      </w:pPr>
      <w:r>
        <w:rPr>
          <w:sz w:val="28"/>
        </w:rPr>
        <w:t>- по осуществлению внутреннего  муниципального финансового контроля в сумме 2 272 руб. 00 коп.;</w:t>
      </w:r>
    </w:p>
    <w:p>
      <w:pPr>
        <w:pStyle w:val="Normal"/>
        <w:ind w:left="426" w:firstLine="425"/>
        <w:jc w:val="both"/>
        <w:rPr>
          <w:sz w:val="28"/>
        </w:rPr>
      </w:pPr>
      <w:r>
        <w:rPr>
          <w:sz w:val="28"/>
        </w:rPr>
        <w:t xml:space="preserve">- по составлению проекта бюджета поселения и исполнению бюджета поселения, осуществлению контроля за его исполнением, составлением отчета об исполнении бюджета поселения в сумме 2 272 руб. 00 коп.;  </w:t>
      </w:r>
    </w:p>
    <w:p>
      <w:pPr>
        <w:pStyle w:val="Normal"/>
        <w:ind w:left="426" w:firstLine="425"/>
        <w:jc w:val="both"/>
        <w:rPr>
          <w:sz w:val="28"/>
        </w:rPr>
      </w:pPr>
      <w:r>
        <w:rPr>
          <w:sz w:val="28"/>
        </w:rPr>
        <w:t>- в части организации мероприятий по дорожной деятельности в сумме 5 555 руб. 56 коп.;</w:t>
      </w:r>
    </w:p>
    <w:p>
      <w:pPr>
        <w:pStyle w:val="Normal"/>
        <w:ind w:left="426" w:hanging="0"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- в части реализации мероприятий в сфере дорожной деятельности по  содержанию одной единицы специальной дорожной техники с навесным и прицепным оборудованием в сумме 3 030 руб. 30 коп.</w:t>
      </w:r>
    </w:p>
    <w:p>
      <w:pPr>
        <w:pStyle w:val="Normal"/>
        <w:ind w:left="426" w:firstLine="425"/>
        <w:jc w:val="both"/>
        <w:rPr>
          <w:sz w:val="28"/>
        </w:rPr>
      </w:pPr>
      <w:r>
        <w:rPr>
          <w:sz w:val="28"/>
        </w:rPr>
        <w:t>- в части организации мероприятий на содержание объектов благоустройства в сумме 16 666 руб. 67 коп.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right" w:pos="0" w:leader="none"/>
        </w:tabs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>на 2026 год</w:t>
      </w:r>
      <w:r>
        <w:rPr>
          <w:sz w:val="28"/>
        </w:rPr>
        <w:t xml:space="preserve"> </w:t>
      </w:r>
      <w:r>
        <w:rPr>
          <w:b/>
          <w:sz w:val="28"/>
        </w:rPr>
        <w:t>– 29 796 руб. 53 коп.</w:t>
      </w:r>
      <w:r>
        <w:rPr>
          <w:sz w:val="28"/>
        </w:rPr>
        <w:t xml:space="preserve"> (Двадцать девять тысяч семьсот девяносто шесть рублей 53 копейки) в том числе:</w:t>
      </w:r>
    </w:p>
    <w:p>
      <w:pPr>
        <w:pStyle w:val="Normal"/>
        <w:ind w:left="426" w:firstLine="425"/>
        <w:jc w:val="both"/>
        <w:rPr>
          <w:sz w:val="28"/>
        </w:rPr>
      </w:pPr>
      <w:r>
        <w:rPr>
          <w:sz w:val="28"/>
        </w:rPr>
        <w:t>- по осуществлению внутреннего  муниципального финансового контроля в сумме 2 272 руб. 00 коп.;</w:t>
      </w:r>
    </w:p>
    <w:p>
      <w:pPr>
        <w:pStyle w:val="Normal"/>
        <w:ind w:left="426" w:firstLine="425"/>
        <w:jc w:val="both"/>
        <w:rPr>
          <w:sz w:val="28"/>
        </w:rPr>
      </w:pPr>
      <w:r>
        <w:rPr>
          <w:sz w:val="28"/>
        </w:rPr>
        <w:t>- по составлению проекта бюджета поселения и исполнению бюджета поселения, осуществлению контроля за его исполнением, составлением отчета об исполнении бюджета поселения в сумме 2 272 руб. 00 коп.;</w:t>
      </w:r>
    </w:p>
    <w:p>
      <w:pPr>
        <w:pStyle w:val="Normal"/>
        <w:ind w:left="426" w:firstLine="425"/>
        <w:jc w:val="both"/>
        <w:rPr>
          <w:sz w:val="28"/>
        </w:rPr>
      </w:pPr>
      <w:r>
        <w:rPr>
          <w:sz w:val="28"/>
        </w:rPr>
        <w:t xml:space="preserve">- в части организации мероприятий по дорожной деятельности в сумме 5 555 руб. 56 коп. </w:t>
      </w:r>
    </w:p>
    <w:p>
      <w:pPr>
        <w:pStyle w:val="Normal"/>
        <w:ind w:left="426" w:hanging="0"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- в части реализации мероприятий в сфере дорожной деятельности по  содержанию одной единицы специальной дорожной техники с навесным и прицепным оборудованием в сумме 3 030 руб. 30 коп.</w:t>
      </w:r>
    </w:p>
    <w:p>
      <w:pPr>
        <w:pStyle w:val="Normal"/>
        <w:ind w:left="426" w:firstLine="425"/>
        <w:jc w:val="both"/>
        <w:rPr>
          <w:sz w:val="28"/>
        </w:rPr>
      </w:pPr>
      <w:r>
        <w:rPr>
          <w:sz w:val="28"/>
        </w:rPr>
        <w:t>- в части организации мероприятий на содержание объектов благоустройства в сумме 16 666 руб. 67 коп.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360" w:hanging="0"/>
        <w:jc w:val="both"/>
        <w:rPr>
          <w:sz w:val="28"/>
        </w:rPr>
      </w:pPr>
      <w:r>
        <w:rPr>
          <w:sz w:val="28"/>
        </w:rPr>
        <w:t xml:space="preserve">2. Для осуществления переданных полномочий органы местного самоуправления Калачевского муниципального района имеют право дополнительно использовать собственные материальные ресурсы и финансовые средства. </w:t>
      </w:r>
    </w:p>
    <w:p>
      <w:pPr>
        <w:pStyle w:val="Normal"/>
        <w:ind w:left="360" w:hanging="0"/>
        <w:jc w:val="both"/>
        <w:rPr>
          <w:sz w:val="28"/>
        </w:rPr>
      </w:pPr>
      <w:r>
        <w:rPr>
          <w:sz w:val="28"/>
        </w:rPr>
        <w:tab/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ascii="Times New Roman" w:hAnsi="Times New Roman"/>
          <w:b w:val="false"/>
          <w:sz w:val="28"/>
        </w:rPr>
        <w:t>Признать утратившим силу Решение от 06 декабря 2023 года № 32   «О передаче отдельных полномочий по решению вопросов местного значения Калачевскому муниципальному району», Решение от 16 июля 2024 года № 16 «О передаче отдельных полномочий по решению вопросов местного значения Калачевскому муниципальному району» и Решение от 17 октября 2024 года № 05 «О внесении изменений в Решение сельского Совета Береславского сельского поселения Калачевского муниципального района Волгоградской области от 16 июля 2024 года № 16 «О передаче отдельных полномочий по решению вопросов местного значения Калачевскому муниципальному району».</w:t>
      </w:r>
    </w:p>
    <w:p>
      <w:pPr>
        <w:pStyle w:val="Normal"/>
        <w:ind w:left="360" w:hanging="0"/>
        <w:jc w:val="both"/>
        <w:rPr>
          <w:sz w:val="28"/>
        </w:rPr>
      </w:pPr>
      <w:r>
        <w:rPr>
          <w:sz w:val="28"/>
        </w:rPr>
        <w:t>4.</w:t>
        <w:tab/>
        <w:t>Настоящее Решение распространяет все действие с 01.01.2024года и вступает в силу с момента его подписания.</w:t>
      </w:r>
    </w:p>
    <w:p>
      <w:pPr>
        <w:pStyle w:val="Normal"/>
        <w:widowControl w:val="false"/>
        <w:suppressAutoHyphens w:val="true"/>
        <w:rPr>
          <w:rFonts w:eastAsia="Andale Sans UI"/>
          <w:kern w:val="2"/>
          <w:lang w:eastAsia="en-US"/>
        </w:rPr>
      </w:pPr>
      <w:r>
        <w:rPr>
          <w:rFonts w:eastAsia="Andale Sans UI"/>
          <w:kern w:val="2"/>
          <w:lang w:eastAsia="en-US"/>
        </w:rPr>
      </w:r>
    </w:p>
    <w:p>
      <w:pPr>
        <w:pStyle w:val="Normal"/>
        <w:tabs>
          <w:tab w:val="clear" w:pos="708"/>
          <w:tab w:val="right" w:pos="9355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Глава Береславского</w:t>
      </w:r>
    </w:p>
    <w:p>
      <w:pPr>
        <w:pStyle w:val="Normal"/>
        <w:tabs>
          <w:tab w:val="clear" w:pos="708"/>
          <w:tab w:val="right" w:pos="9355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поселения:</w:t>
        <w:tab/>
        <w:t>М.И.Легинзова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851" w:header="567" w:top="624" w:footer="403" w:bottom="46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right" w:pos="9355" w:leader="none"/>
      </w:tabs>
      <w:rPr>
        <w:rFonts w:ascii="Cambria" w:hAnsi="Cambria"/>
        <w:b/>
        <w:b/>
        <w:color w:val="FFFFFF" w:themeColor="background1"/>
        <w:sz w:val="28"/>
      </w:rPr>
    </w:pPr>
    <w:r>
      <w:rPr>
        <w:rFonts w:ascii="Cambria" w:hAnsi="Cambria"/>
        <w:b/>
        <w:color w:val="FFFFFF" w:themeColor="background1"/>
        <w:sz w:val="28"/>
      </w:rPr>
      <w:t>КОПИЯ ВЕРНА:</w:t>
    </w:r>
  </w:p>
  <w:p>
    <w:pPr>
      <w:pStyle w:val="Normal"/>
      <w:tabs>
        <w:tab w:val="clear" w:pos="708"/>
        <w:tab w:val="right" w:pos="9355" w:leader="none"/>
      </w:tabs>
      <w:rPr>
        <w:rFonts w:ascii="Cambria" w:hAnsi="Cambria"/>
        <w:b/>
        <w:b/>
        <w:color w:val="FFFFFF" w:themeColor="background1"/>
        <w:sz w:val="28"/>
      </w:rPr>
    </w:pPr>
    <w:r>
      <w:rPr>
        <w:rFonts w:ascii="Cambria" w:hAnsi="Cambria"/>
        <w:b/>
        <w:color w:val="FFFFFF" w:themeColor="background1"/>
        <w:sz w:val="28"/>
      </w:rPr>
      <w:t>секретарь сельского Совета</w:t>
      <w:br/>
      <w:t>Береславского сельского поселения</w:t>
      <w:tab/>
      <w:t>А.Г.Соболева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>
        <w:rFonts w:ascii="Cambria" w:hAnsi="Cambria"/>
        <w:b/>
        <w:b/>
        <w:color w:val="FFFFFF" w:themeColor="background1"/>
        <w:sz w:val="28"/>
      </w:rPr>
    </w:pPr>
    <w:r>
      <w:rPr>
        <w:rFonts w:ascii="Cambria" w:hAnsi="Cambria"/>
        <w:b/>
        <w:color w:val="FFFFFF" w:themeColor="background1"/>
        <w:sz w:val="28"/>
      </w:rPr>
      <w:t>КОПИЯ ВЕРНА:</w:t>
    </w:r>
  </w:p>
  <w:p>
    <w:pPr>
      <w:pStyle w:val="Style27"/>
      <w:rPr>
        <w:rFonts w:ascii="Cambria" w:hAnsi="Cambria"/>
        <w:b/>
        <w:b/>
        <w:color w:val="FFFFFF" w:themeColor="background1"/>
        <w:sz w:val="28"/>
      </w:rPr>
    </w:pPr>
    <w:r>
      <w:rPr>
        <w:rFonts w:ascii="Cambria" w:hAnsi="Cambria"/>
        <w:b/>
        <w:color w:val="FFFFFF" w:themeColor="background1"/>
        <w:sz w:val="28"/>
      </w:rPr>
      <w:t>Секретарь сельского Совета</w:t>
    </w:r>
  </w:p>
  <w:p>
    <w:pPr>
      <w:pStyle w:val="Style27"/>
      <w:tabs>
        <w:tab w:val="clear" w:pos="4677"/>
        <w:tab w:val="right" w:pos="9355" w:leader="none"/>
      </w:tabs>
      <w:rPr>
        <w:rFonts w:ascii="Cambria" w:hAnsi="Cambria"/>
        <w:b/>
        <w:b/>
        <w:color w:val="FFFFFF" w:themeColor="background1"/>
        <w:sz w:val="28"/>
      </w:rPr>
    </w:pPr>
    <w:r>
      <w:rPr>
        <w:rFonts w:ascii="Cambria" w:hAnsi="Cambria"/>
        <w:b/>
        <w:color w:val="FFFFFF" w:themeColor="background1"/>
        <w:sz w:val="28"/>
      </w:rPr>
      <w:t>Береславского сельского поселения</w:t>
      <w:tab/>
      <w:t>А.Г.Соболева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76281909"/>
    </w:sdtPr>
    <w:sdtContent>
      <w:p>
        <w:pPr>
          <w:pStyle w:val="Style26"/>
          <w:jc w:val="right"/>
          <w:rPr>
            <w:rFonts w:ascii="Cambria" w:hAnsi="Cambria"/>
            <w:b/>
            <w:b/>
            <w:color w:val="FFFFFF" w:themeColor="background1"/>
            <w:sz w:val="28"/>
          </w:rPr>
        </w:pPr>
        <w:r>
          <w:rPr/>
          <w:tab/>
        </w:r>
        <w:r>
          <w:rPr>
            <w:rFonts w:ascii="Cambria" w:hAnsi="Cambria"/>
            <w:b/>
            <w:sz w:val="20"/>
            <w:szCs w:val="20"/>
          </w:rPr>
          <w:fldChar w:fldCharType="begin"/>
        </w:r>
        <w:r>
          <w:rPr>
            <w:sz w:val="20"/>
            <w:b/>
            <w:szCs w:val="20"/>
            <w:rFonts w:ascii="Cambria" w:hAnsi="Cambria"/>
          </w:rPr>
          <w:instrText> PAGE </w:instrText>
        </w:r>
        <w:r>
          <w:rPr>
            <w:sz w:val="20"/>
            <w:b/>
            <w:szCs w:val="20"/>
            <w:rFonts w:ascii="Cambria" w:hAnsi="Cambria"/>
          </w:rPr>
          <w:fldChar w:fldCharType="separate"/>
        </w:r>
        <w:r>
          <w:rPr>
            <w:sz w:val="20"/>
            <w:b/>
            <w:szCs w:val="20"/>
            <w:rFonts w:ascii="Cambria" w:hAnsi="Cambria"/>
          </w:rPr>
          <w:t>3</w:t>
        </w:r>
        <w:r>
          <w:rPr>
            <w:sz w:val="20"/>
            <w:b/>
            <w:szCs w:val="20"/>
            <w:rFonts w:ascii="Cambria" w:hAnsi="Cambria"/>
          </w:rPr>
          <w:fldChar w:fldCharType="end"/>
        </w:r>
        <w:r>
          <w:rPr/>
          <w:tab/>
        </w:r>
        <w:r>
          <w:rPr>
            <w:rFonts w:ascii="Cambria" w:hAnsi="Cambria"/>
            <w:b/>
            <w:color w:val="FFFFFF" w:themeColor="background1"/>
            <w:sz w:val="28"/>
          </w:rPr>
          <w:t>КОПИЯ</w:t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tabs>
        <w:tab w:val="center" w:pos="4677" w:leader="none"/>
        <w:tab w:val="left" w:pos="8240" w:leader="none"/>
        <w:tab w:val="right" w:pos="9355" w:leader="none"/>
      </w:tabs>
      <w:rPr>
        <w:rFonts w:ascii="Cambria" w:hAnsi="Cambria"/>
        <w:b/>
        <w:b/>
        <w:color w:val="FFFFFF" w:themeColor="background1"/>
        <w:sz w:val="28"/>
      </w:rPr>
    </w:pPr>
    <w:r>
      <w:rPr>
        <w:rFonts w:ascii="Cambria" w:hAnsi="Cambria"/>
        <w:b/>
        <w:color w:val="FFFFFF" w:themeColor="background1"/>
        <w:sz w:val="28"/>
      </w:rPr>
      <w:tab/>
      <w:tab/>
      <w:tab/>
      <w:t>КОПИЯ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829" w:hanging="180"/>
      </w:pPr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72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688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00a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821307"/>
    <w:pPr>
      <w:keepNext w:val="true"/>
      <w:jc w:val="both"/>
      <w:outlineLvl w:val="0"/>
    </w:pPr>
    <w:rPr>
      <w:sz w:val="28"/>
    </w:rPr>
  </w:style>
  <w:style w:type="paragraph" w:styleId="2">
    <w:name w:val="Heading 2"/>
    <w:basedOn w:val="Normal"/>
    <w:next w:val="Normal"/>
    <w:qFormat/>
    <w:rsid w:val="00821307"/>
    <w:pPr>
      <w:keepNext w:val="true"/>
      <w:jc w:val="both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a7"/>
    <w:uiPriority w:val="99"/>
    <w:semiHidden/>
    <w:qFormat/>
    <w:rsid w:val="0038007d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qFormat/>
    <w:rsid w:val="00195509"/>
    <w:rPr>
      <w:sz w:val="28"/>
      <w:szCs w:val="24"/>
    </w:rPr>
  </w:style>
  <w:style w:type="character" w:styleId="Style13">
    <w:name w:val="Интернет-ссылка"/>
    <w:basedOn w:val="DefaultParagraphFont"/>
    <w:uiPriority w:val="99"/>
    <w:unhideWhenUsed/>
    <w:rsid w:val="003b1158"/>
    <w:rPr>
      <w:color w:val="0000FF"/>
      <w:u w:val="single"/>
    </w:rPr>
  </w:style>
  <w:style w:type="character" w:styleId="Style14" w:customStyle="1">
    <w:name w:val="Верхний колонтитул Знак"/>
    <w:basedOn w:val="DefaultParagraphFont"/>
    <w:link w:val="ad"/>
    <w:uiPriority w:val="99"/>
    <w:qFormat/>
    <w:rsid w:val="00f963ce"/>
    <w:rPr>
      <w:sz w:val="24"/>
      <w:szCs w:val="24"/>
    </w:rPr>
  </w:style>
  <w:style w:type="character" w:styleId="Style15" w:customStyle="1">
    <w:name w:val="Нижний колонтитул Знак"/>
    <w:basedOn w:val="DefaultParagraphFont"/>
    <w:link w:val="af"/>
    <w:uiPriority w:val="99"/>
    <w:qFormat/>
    <w:rsid w:val="00f963ce"/>
    <w:rPr>
      <w:sz w:val="24"/>
      <w:szCs w:val="24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semiHidden/>
    <w:rsid w:val="00821307"/>
    <w:pPr>
      <w:jc w:val="both"/>
    </w:pPr>
    <w:rPr>
      <w:sz w:val="28"/>
    </w:rPr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Style21">
    <w:name w:val="Title"/>
    <w:basedOn w:val="Normal"/>
    <w:qFormat/>
    <w:rsid w:val="00821307"/>
    <w:pPr>
      <w:jc w:val="center"/>
    </w:pPr>
    <w:rPr>
      <w:sz w:val="28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38007d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262b"/>
    <w:pPr>
      <w:tabs>
        <w:tab w:val="clear" w:pos="708"/>
        <w:tab w:val="center" w:pos="4677" w:leader="none"/>
        <w:tab w:val="right" w:pos="9355" w:leader="none"/>
      </w:tabs>
      <w:spacing w:lineRule="auto" w:line="276" w:before="0" w:after="200"/>
      <w:contextualSpacing/>
      <w:jc w:val="center"/>
    </w:pPr>
    <w:rPr>
      <w:rFonts w:ascii="Cambria" w:hAnsi="Cambria" w:eastAsia="Calibri"/>
      <w:b/>
      <w:bCs/>
      <w:sz w:val="22"/>
      <w:szCs w:val="28"/>
      <w:lang w:eastAsia="en-US"/>
    </w:rPr>
  </w:style>
  <w:style w:type="paragraph" w:styleId="Style22" w:customStyle="1">
    <w:name w:val="Текст (лев. подпись)"/>
    <w:basedOn w:val="Normal"/>
    <w:next w:val="Normal"/>
    <w:uiPriority w:val="99"/>
    <w:qFormat/>
    <w:rsid w:val="005908f0"/>
    <w:pPr>
      <w:widowControl w:val="false"/>
    </w:pPr>
    <w:rPr>
      <w:rFonts w:ascii="Arial" w:hAnsi="Arial" w:cs="Arial"/>
      <w:sz w:val="22"/>
      <w:szCs w:val="22"/>
    </w:rPr>
  </w:style>
  <w:style w:type="paragraph" w:styleId="Style23" w:customStyle="1">
    <w:name w:val="Текст (прав. подпись)"/>
    <w:basedOn w:val="Normal"/>
    <w:next w:val="Normal"/>
    <w:uiPriority w:val="99"/>
    <w:qFormat/>
    <w:rsid w:val="005908f0"/>
    <w:pPr>
      <w:widowControl w:val="false"/>
      <w:jc w:val="right"/>
    </w:pPr>
    <w:rPr>
      <w:rFonts w:ascii="Arial" w:hAnsi="Arial" w:cs="Arial"/>
      <w:sz w:val="22"/>
      <w:szCs w:val="22"/>
    </w:rPr>
  </w:style>
  <w:style w:type="paragraph" w:styleId="Style24" w:customStyle="1">
    <w:name w:val="Таблицы (моноширинный)"/>
    <w:basedOn w:val="Normal"/>
    <w:next w:val="Normal"/>
    <w:uiPriority w:val="99"/>
    <w:qFormat/>
    <w:rsid w:val="003d1c42"/>
    <w:pPr>
      <w:widowControl w:val="false"/>
      <w:jc w:val="both"/>
    </w:pPr>
    <w:rPr>
      <w:rFonts w:ascii="Courier New" w:hAnsi="Courier New" w:cs="Courier New"/>
      <w:sz w:val="18"/>
      <w:szCs w:val="18"/>
    </w:rPr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e"/>
    <w:uiPriority w:val="99"/>
    <w:unhideWhenUsed/>
    <w:rsid w:val="00f963c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af0"/>
    <w:uiPriority w:val="99"/>
    <w:unhideWhenUsed/>
    <w:rsid w:val="00f963ce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2"/>
    <w:uiPriority w:val="59"/>
    <w:rsid w:val="00cc579b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57C3-DA32-40FD-8580-80FFEA7B8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Application>LibreOffice/6.4.5.2$Windows_X86_64 LibreOffice_project/a726b36747cf2001e06b58ad5db1aa3a9a1872d6</Application>
  <Pages>3</Pages>
  <Words>743</Words>
  <Characters>4527</Characters>
  <CharactersWithSpaces>5317</CharactersWithSpaces>
  <Paragraphs>47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2017-03-21T11:51:00Z</dcterms:created>
  <dc:creator>Гогуадзе</dc:creator>
  <dc:description/>
  <dc:language>ru-RU</dc:language>
  <cp:lastModifiedBy/>
  <cp:lastPrinted>2024-12-23T09:39:17Z</cp:lastPrinted>
  <dcterms:modified xsi:type="dcterms:W3CDTF">2025-01-14T11:07:18Z</dcterms:modified>
  <cp:revision>32</cp:revision>
  <dc:subject/>
  <dc:title>ПОСТАНОВЛЕНИЕ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