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60" w:rsidRDefault="001D0767" w:rsidP="001D0767">
      <w:pPr>
        <w:pStyle w:val="a4"/>
        <w:rPr>
          <w:b/>
          <w:bCs/>
          <w:color w:val="768C55"/>
          <w:sz w:val="22"/>
          <w:szCs w:val="22"/>
        </w:rPr>
        <w:sectPr w:rsidR="00E42F60" w:rsidSect="00A67C67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bCs/>
          <w:noProof/>
          <w:color w:val="768C55"/>
          <w:sz w:val="22"/>
          <w:szCs w:val="22"/>
          <w:lang w:eastAsia="ru-RU"/>
        </w:rPr>
        <w:drawing>
          <wp:inline distT="0" distB="0" distL="0" distR="0">
            <wp:extent cx="6115619" cy="4032914"/>
            <wp:effectExtent l="19050" t="0" r="0" b="0"/>
            <wp:docPr id="1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619" cy="4032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767" w:rsidRDefault="001D0767" w:rsidP="001D0767">
      <w:pPr>
        <w:pStyle w:val="a4"/>
        <w:rPr>
          <w:b/>
          <w:bCs/>
          <w:color w:val="768C55"/>
          <w:sz w:val="22"/>
          <w:szCs w:val="22"/>
        </w:rPr>
      </w:pPr>
      <w:r>
        <w:rPr>
          <w:b/>
          <w:bCs/>
          <w:color w:val="768C55"/>
          <w:sz w:val="22"/>
          <w:szCs w:val="22"/>
        </w:rPr>
        <w:lastRenderedPageBreak/>
        <w:t>ОКАЗАНИЕ</w:t>
      </w:r>
    </w:p>
    <w:p w:rsidR="001D0767" w:rsidRDefault="001D0767" w:rsidP="001D0767">
      <w:pPr>
        <w:pStyle w:val="a4"/>
        <w:rPr>
          <w:b/>
          <w:bCs/>
          <w:color w:val="768C55"/>
          <w:sz w:val="22"/>
          <w:szCs w:val="22"/>
        </w:rPr>
      </w:pPr>
      <w:r w:rsidRPr="00006D15">
        <w:rPr>
          <w:b/>
          <w:bCs/>
          <w:color w:val="768C55"/>
          <w:sz w:val="22"/>
          <w:szCs w:val="22"/>
        </w:rPr>
        <w:t xml:space="preserve">ГОСУДАРСТВЕННОЙ </w:t>
      </w:r>
    </w:p>
    <w:p w:rsidR="001D0767" w:rsidRDefault="001D0767" w:rsidP="001D0767">
      <w:pPr>
        <w:pStyle w:val="a4"/>
        <w:rPr>
          <w:b/>
          <w:bCs/>
          <w:color w:val="768C55"/>
          <w:sz w:val="22"/>
          <w:szCs w:val="22"/>
        </w:rPr>
      </w:pPr>
      <w:r w:rsidRPr="00006D15">
        <w:rPr>
          <w:b/>
          <w:bCs/>
          <w:color w:val="768C55"/>
          <w:sz w:val="22"/>
          <w:szCs w:val="22"/>
        </w:rPr>
        <w:t xml:space="preserve">СОЦИАЛЬНОЙ ПОМОЩИ </w:t>
      </w:r>
    </w:p>
    <w:p w:rsidR="001D0767" w:rsidRDefault="001D0767" w:rsidP="001D0767">
      <w:pPr>
        <w:pStyle w:val="a4"/>
        <w:rPr>
          <w:sz w:val="22"/>
          <w:szCs w:val="22"/>
        </w:rPr>
      </w:pPr>
      <w:r w:rsidRPr="00006D15">
        <w:rPr>
          <w:b/>
          <w:bCs/>
          <w:color w:val="768C55"/>
          <w:sz w:val="22"/>
          <w:szCs w:val="22"/>
        </w:rPr>
        <w:t>НА ОСНОВАНИИ</w:t>
      </w:r>
      <w:r>
        <w:rPr>
          <w:sz w:val="22"/>
          <w:szCs w:val="22"/>
        </w:rPr>
        <w:t xml:space="preserve"> </w:t>
      </w:r>
    </w:p>
    <w:p w:rsidR="00B2792B" w:rsidRPr="00B2792B" w:rsidRDefault="001D0767" w:rsidP="001D0767">
      <w:pPr>
        <w:pStyle w:val="a4"/>
        <w:rPr>
          <w:b/>
          <w:bCs/>
          <w:color w:val="768C55"/>
          <w:sz w:val="22"/>
          <w:szCs w:val="22"/>
        </w:rPr>
      </w:pPr>
      <w:r w:rsidRPr="00006D15">
        <w:rPr>
          <w:b/>
          <w:bCs/>
          <w:color w:val="768C55"/>
          <w:sz w:val="22"/>
          <w:szCs w:val="22"/>
        </w:rPr>
        <w:t>СОЦИАЛЬНОГО КОНТРАКТА</w:t>
      </w:r>
      <w:r w:rsidR="006D2F91">
        <w:rPr>
          <w:b/>
          <w:bCs/>
          <w:color w:val="768C55"/>
          <w:sz w:val="22"/>
          <w:szCs w:val="22"/>
        </w:rPr>
        <w:t xml:space="preserve"> ПО НАПРАВЛЕНИЮ ПОИСК РАБОТЫ</w:t>
      </w:r>
    </w:p>
    <w:p w:rsidR="001D0767" w:rsidRPr="00006D15" w:rsidRDefault="001D0767" w:rsidP="001D0767">
      <w:pPr>
        <w:pStyle w:val="a4"/>
        <w:rPr>
          <w:sz w:val="22"/>
          <w:szCs w:val="22"/>
        </w:rPr>
      </w:pPr>
    </w:p>
    <w:p w:rsidR="0057366A" w:rsidRDefault="0057366A" w:rsidP="00E42F60">
      <w:pPr>
        <w:spacing w:line="240" w:lineRule="auto"/>
        <w:rPr>
          <w:rFonts w:ascii="Arial" w:eastAsia="Arial" w:hAnsi="Arial" w:cs="Arial"/>
          <w:b/>
          <w:color w:val="4F81BD" w:themeColor="accent1"/>
          <w:sz w:val="18"/>
          <w:szCs w:val="17"/>
          <w:lang w:eastAsia="ru-RU" w:bidi="ru-RU"/>
        </w:rPr>
      </w:pPr>
    </w:p>
    <w:p w:rsidR="000C1E29" w:rsidRDefault="0014144C" w:rsidP="00E42F60">
      <w:pPr>
        <w:spacing w:line="240" w:lineRule="auto"/>
        <w:rPr>
          <w:rFonts w:ascii="Arial" w:eastAsia="Arial" w:hAnsi="Arial" w:cs="Arial"/>
          <w:b/>
          <w:color w:val="4F81BD" w:themeColor="accent1"/>
          <w:sz w:val="18"/>
          <w:szCs w:val="17"/>
          <w:lang w:eastAsia="ru-RU" w:bidi="ru-RU"/>
        </w:rPr>
      </w:pPr>
      <w:r w:rsidRPr="00DC3E4A">
        <w:rPr>
          <w:rFonts w:ascii="Arial" w:eastAsia="Arial" w:hAnsi="Arial" w:cs="Arial"/>
          <w:b/>
          <w:color w:val="4F81BD" w:themeColor="accent1"/>
          <w:sz w:val="18"/>
          <w:szCs w:val="17"/>
          <w:lang w:eastAsia="ru-RU" w:bidi="ru-RU"/>
        </w:rPr>
        <w:t>Социальный контракт - это соглашение между государством, которое оказывает социальную помощь в виде пособия, и семьей (гражданином), которая выполняет мероприятия социальной адаптации.</w:t>
      </w:r>
    </w:p>
    <w:p w:rsidR="0057366A" w:rsidRPr="00DC3E4A" w:rsidRDefault="0057366A" w:rsidP="00E42F60">
      <w:pPr>
        <w:spacing w:line="240" w:lineRule="auto"/>
        <w:rPr>
          <w:rFonts w:ascii="Arial" w:eastAsia="Arial" w:hAnsi="Arial" w:cs="Arial"/>
          <w:b/>
          <w:color w:val="4F81BD" w:themeColor="accent1"/>
          <w:sz w:val="18"/>
          <w:szCs w:val="17"/>
          <w:lang w:eastAsia="ru-RU" w:bidi="ru-RU"/>
        </w:rPr>
      </w:pPr>
    </w:p>
    <w:p w:rsidR="002919E5" w:rsidRDefault="002919E5" w:rsidP="00E42F60">
      <w:pPr>
        <w:pStyle w:val="1"/>
        <w:pBdr>
          <w:top w:val="single" w:sz="4" w:space="0" w:color="auto"/>
        </w:pBdr>
        <w:spacing w:after="80" w:line="307" w:lineRule="auto"/>
        <w:jc w:val="center"/>
        <w:rPr>
          <w:b/>
          <w:bCs/>
          <w:color w:val="4F81BD" w:themeColor="accent1"/>
          <w:sz w:val="20"/>
          <w:szCs w:val="20"/>
        </w:rPr>
      </w:pPr>
    </w:p>
    <w:p w:rsidR="002919E5" w:rsidRDefault="002919E5" w:rsidP="00E42F60">
      <w:pPr>
        <w:pStyle w:val="1"/>
        <w:pBdr>
          <w:top w:val="single" w:sz="4" w:space="0" w:color="auto"/>
        </w:pBdr>
        <w:spacing w:after="80" w:line="307" w:lineRule="auto"/>
        <w:jc w:val="center"/>
        <w:rPr>
          <w:b/>
          <w:bCs/>
          <w:color w:val="4F81BD" w:themeColor="accent1"/>
          <w:sz w:val="20"/>
          <w:szCs w:val="20"/>
        </w:rPr>
      </w:pPr>
    </w:p>
    <w:p w:rsidR="00B81682" w:rsidRPr="00E42F60" w:rsidRDefault="00B81682" w:rsidP="00E42F60">
      <w:pPr>
        <w:pStyle w:val="1"/>
        <w:pBdr>
          <w:top w:val="single" w:sz="4" w:space="0" w:color="auto"/>
        </w:pBdr>
        <w:spacing w:after="80" w:line="307" w:lineRule="auto"/>
        <w:jc w:val="center"/>
        <w:rPr>
          <w:color w:val="4F81BD" w:themeColor="accent1"/>
          <w:sz w:val="20"/>
          <w:szCs w:val="20"/>
        </w:rPr>
      </w:pPr>
      <w:r w:rsidRPr="00E42F60">
        <w:rPr>
          <w:b/>
          <w:bCs/>
          <w:color w:val="4F81BD" w:themeColor="accent1"/>
          <w:sz w:val="20"/>
          <w:szCs w:val="20"/>
        </w:rPr>
        <w:t>КТО МОЖЕТ ВОСПОЛЬЗОВАТЬСЯ</w:t>
      </w:r>
      <w:r w:rsidRPr="00E42F60">
        <w:rPr>
          <w:b/>
          <w:bCs/>
          <w:color w:val="4F81BD" w:themeColor="accent1"/>
          <w:sz w:val="20"/>
          <w:szCs w:val="20"/>
        </w:rPr>
        <w:br/>
        <w:t>СОЦИАЛЬНЫМ КОНТРАКТОМ?</w:t>
      </w:r>
    </w:p>
    <w:p w:rsidR="00B81682" w:rsidRPr="00DC7148" w:rsidRDefault="00E42F60" w:rsidP="00E42F60">
      <w:pPr>
        <w:spacing w:line="240" w:lineRule="auto"/>
        <w:rPr>
          <w:sz w:val="24"/>
          <w:szCs w:val="24"/>
        </w:rPr>
      </w:pPr>
      <w:r w:rsidRPr="00DC7148">
        <w:rPr>
          <w:sz w:val="24"/>
          <w:szCs w:val="24"/>
        </w:rPr>
        <w:t>Малоимущие семьи и малоимущие одиноко проживающие граждане, среднедушевой до</w:t>
      </w:r>
      <w:r w:rsidRPr="00DC7148">
        <w:rPr>
          <w:sz w:val="24"/>
          <w:szCs w:val="24"/>
        </w:rPr>
        <w:softHyphen/>
        <w:t>ход которых ниже величины</w:t>
      </w:r>
      <w:r w:rsidR="00132A27">
        <w:rPr>
          <w:sz w:val="24"/>
          <w:szCs w:val="24"/>
        </w:rPr>
        <w:t xml:space="preserve"> </w:t>
      </w:r>
      <w:r w:rsidRPr="00DC7148">
        <w:rPr>
          <w:sz w:val="24"/>
          <w:szCs w:val="24"/>
        </w:rPr>
        <w:t>прожи</w:t>
      </w:r>
      <w:r w:rsidRPr="00DC7148">
        <w:rPr>
          <w:sz w:val="24"/>
          <w:szCs w:val="24"/>
        </w:rPr>
        <w:softHyphen/>
        <w:t>точного минимума</w:t>
      </w:r>
      <w:r w:rsidR="006A4DF7">
        <w:rPr>
          <w:sz w:val="24"/>
          <w:szCs w:val="24"/>
        </w:rPr>
        <w:t xml:space="preserve"> на душу населения</w:t>
      </w:r>
      <w:r w:rsidRPr="00DC7148">
        <w:rPr>
          <w:sz w:val="24"/>
          <w:szCs w:val="24"/>
        </w:rPr>
        <w:t>, постоянно проживающие на территории Волгоградской области.</w:t>
      </w:r>
    </w:p>
    <w:p w:rsidR="002919E5" w:rsidRDefault="002919E5" w:rsidP="0064772A">
      <w:pPr>
        <w:spacing w:line="240" w:lineRule="auto"/>
        <w:rPr>
          <w:rFonts w:ascii="Arial" w:eastAsia="Arial" w:hAnsi="Arial" w:cs="Arial"/>
          <w:b/>
          <w:bCs/>
          <w:color w:val="4F81BD" w:themeColor="accent1"/>
          <w:sz w:val="20"/>
          <w:szCs w:val="20"/>
        </w:rPr>
      </w:pPr>
    </w:p>
    <w:p w:rsidR="002919E5" w:rsidRDefault="002919E5" w:rsidP="00E42F60">
      <w:pPr>
        <w:spacing w:line="240" w:lineRule="auto"/>
        <w:jc w:val="center"/>
        <w:rPr>
          <w:rFonts w:ascii="Arial" w:eastAsia="Arial" w:hAnsi="Arial" w:cs="Arial"/>
          <w:b/>
          <w:bCs/>
          <w:color w:val="4F81BD" w:themeColor="accent1"/>
          <w:sz w:val="20"/>
          <w:szCs w:val="20"/>
        </w:rPr>
      </w:pPr>
    </w:p>
    <w:p w:rsidR="00E42F60" w:rsidRDefault="00E42F60" w:rsidP="00E42F60">
      <w:pPr>
        <w:spacing w:line="240" w:lineRule="auto"/>
        <w:jc w:val="center"/>
        <w:rPr>
          <w:rFonts w:ascii="Arial" w:eastAsia="Arial" w:hAnsi="Arial" w:cs="Arial"/>
          <w:b/>
          <w:bCs/>
          <w:color w:val="4F81BD" w:themeColor="accent1"/>
          <w:sz w:val="20"/>
          <w:szCs w:val="20"/>
        </w:rPr>
      </w:pPr>
      <w:r w:rsidRPr="00E42F60">
        <w:rPr>
          <w:rFonts w:ascii="Arial" w:eastAsia="Arial" w:hAnsi="Arial" w:cs="Arial"/>
          <w:b/>
          <w:bCs/>
          <w:color w:val="4F81BD" w:themeColor="accent1"/>
          <w:sz w:val="20"/>
          <w:szCs w:val="20"/>
        </w:rPr>
        <w:lastRenderedPageBreak/>
        <w:t>МЕРОП</w:t>
      </w:r>
      <w:r>
        <w:rPr>
          <w:rFonts w:ascii="Arial" w:eastAsia="Arial" w:hAnsi="Arial" w:cs="Arial"/>
          <w:b/>
          <w:bCs/>
          <w:color w:val="4F81BD" w:themeColor="accent1"/>
          <w:sz w:val="20"/>
          <w:szCs w:val="20"/>
        </w:rPr>
        <w:t>РИЯТИЯ, НА КОТОРЫЕ МОЖНО ЗАКЛЮ</w:t>
      </w:r>
      <w:r w:rsidRPr="00E42F60">
        <w:rPr>
          <w:rFonts w:ascii="Arial" w:eastAsia="Arial" w:hAnsi="Arial" w:cs="Arial"/>
          <w:b/>
          <w:bCs/>
          <w:color w:val="4F81BD" w:themeColor="accent1"/>
          <w:sz w:val="20"/>
          <w:szCs w:val="20"/>
        </w:rPr>
        <w:t>ЧИТЬ СОЦИАЛЬНЫЙ КОНТРАКТ</w:t>
      </w:r>
    </w:p>
    <w:p w:rsidR="0057366A" w:rsidRDefault="00A51679" w:rsidP="00DC7148">
      <w:pPr>
        <w:spacing w:line="240" w:lineRule="auto"/>
        <w:rPr>
          <w:shd w:val="clear" w:color="auto" w:fill="FFFFFF"/>
        </w:rPr>
      </w:pPr>
      <w:r w:rsidRPr="00A42A89">
        <w:rPr>
          <w:b/>
          <w:bCs/>
          <w:shd w:val="clear" w:color="auto" w:fill="FFFFFF"/>
        </w:rPr>
        <w:t xml:space="preserve">Поиск работы: </w:t>
      </w:r>
      <w:r w:rsidRPr="00A42A89">
        <w:rPr>
          <w:shd w:val="clear" w:color="auto" w:fill="FFFFFF"/>
        </w:rPr>
        <w:t>гражданин осущест</w:t>
      </w:r>
      <w:r w:rsidRPr="00A42A89">
        <w:rPr>
          <w:shd w:val="clear" w:color="auto" w:fill="FFFFFF"/>
        </w:rPr>
        <w:softHyphen/>
        <w:t>вляет поиск работы с последую</w:t>
      </w:r>
      <w:r w:rsidRPr="00A42A89">
        <w:rPr>
          <w:shd w:val="clear" w:color="auto" w:fill="FFFFFF"/>
        </w:rPr>
        <w:softHyphen/>
        <w:t>щим трудоустро</w:t>
      </w:r>
      <w:r w:rsidR="006D2F91">
        <w:rPr>
          <w:shd w:val="clear" w:color="auto" w:fill="FFFFFF"/>
        </w:rPr>
        <w:t>йством</w:t>
      </w:r>
      <w:r w:rsidRPr="00A42A89">
        <w:rPr>
          <w:shd w:val="clear" w:color="auto" w:fill="FFFFFF"/>
        </w:rPr>
        <w:t>.</w:t>
      </w:r>
      <w:r w:rsidR="002336B8" w:rsidRPr="002336B8">
        <w:rPr>
          <w:rFonts w:ascii="Arial" w:eastAsia="Arial" w:hAnsi="Arial" w:cs="Arial"/>
          <w:b/>
          <w:bCs/>
          <w:color w:val="4F81BD" w:themeColor="accent1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164.4pt;margin-top:244.3pt;width:134.9pt;height:61.45pt;z-index:251660288;mso-wrap-distance-left:0;mso-wrap-distance-right:0;mso-position-horizontal-relative:page;mso-position-vertical-relative:text" filled="f" stroked="f">
            <v:textbox style="mso-next-textbox:#_x0000_s1032" inset="0,0,0,0">
              <w:txbxContent>
                <w:p w:rsidR="0057366A" w:rsidRDefault="0057366A" w:rsidP="00B81682">
                  <w:pPr>
                    <w:pStyle w:val="a4"/>
                    <w:spacing w:line="286" w:lineRule="auto"/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page"/>
          </v:shape>
        </w:pict>
      </w:r>
      <w:r w:rsidR="00044B86" w:rsidRPr="00A42A89">
        <w:rPr>
          <w:shd w:val="clear" w:color="auto" w:fill="FFFFFF"/>
        </w:rPr>
        <w:t xml:space="preserve"> </w:t>
      </w:r>
    </w:p>
    <w:p w:rsidR="0057366A" w:rsidRPr="0064772A" w:rsidRDefault="00044B86" w:rsidP="00DC7148">
      <w:pPr>
        <w:spacing w:line="240" w:lineRule="auto"/>
        <w:rPr>
          <w:b/>
          <w:bCs/>
          <w:color w:val="000000"/>
        </w:rPr>
      </w:pPr>
      <w:r w:rsidRPr="00A42A89">
        <w:rPr>
          <w:shd w:val="clear" w:color="auto" w:fill="FFFFFF"/>
        </w:rPr>
        <w:t>Осуществляется</w:t>
      </w:r>
      <w:r w:rsidRPr="00A42A89">
        <w:t xml:space="preserve"> финансовая поддержка в </w:t>
      </w:r>
      <w:r w:rsidR="002919E5" w:rsidRPr="0057366A">
        <w:rPr>
          <w:u w:val="single"/>
        </w:rPr>
        <w:t>течение одного месяца</w:t>
      </w:r>
      <w:r w:rsidR="002919E5">
        <w:t xml:space="preserve"> с даты заключения социального контракта и </w:t>
      </w:r>
      <w:r w:rsidR="002919E5" w:rsidRPr="0057366A">
        <w:rPr>
          <w:u w:val="single"/>
        </w:rPr>
        <w:t>3 месяцев</w:t>
      </w:r>
      <w:r w:rsidR="002919E5">
        <w:t xml:space="preserve"> с даты подтверждения факта трудоустройства гражданина в размере величины прожиточного минимума для трудоспособного населения</w:t>
      </w:r>
      <w:r w:rsidR="006A4DF7">
        <w:t xml:space="preserve"> (14 486</w:t>
      </w:r>
      <w:r w:rsidR="00B256BF">
        <w:t xml:space="preserve"> рублей)</w:t>
      </w:r>
      <w:proofErr w:type="gramStart"/>
      <w:r w:rsidR="00B256BF">
        <w:t xml:space="preserve"> </w:t>
      </w:r>
      <w:r w:rsidR="002919E5">
        <w:t>,</w:t>
      </w:r>
      <w:proofErr w:type="gramEnd"/>
      <w:r w:rsidR="002919E5">
        <w:t xml:space="preserve"> установленном в Волгоградской области на год осуществления такой выплаты.</w:t>
      </w:r>
      <w:r w:rsidR="00B256BF">
        <w:t xml:space="preserve"> </w:t>
      </w:r>
      <w:r w:rsidR="00B256BF" w:rsidRPr="0064772A">
        <w:rPr>
          <w:b/>
        </w:rPr>
        <w:t>Об</w:t>
      </w:r>
      <w:r w:rsidR="006A4DF7">
        <w:rPr>
          <w:b/>
        </w:rPr>
        <w:t>щая сумма выплат составит 57 944</w:t>
      </w:r>
      <w:r w:rsidR="00B256BF" w:rsidRPr="0064772A">
        <w:rPr>
          <w:b/>
        </w:rPr>
        <w:t xml:space="preserve"> рубля.</w:t>
      </w:r>
    </w:p>
    <w:p w:rsidR="0057366A" w:rsidRDefault="0057366A" w:rsidP="00DC7148">
      <w:pPr>
        <w:spacing w:line="240" w:lineRule="auto"/>
        <w:rPr>
          <w:b/>
          <w:bCs/>
          <w:color w:val="000000"/>
        </w:rPr>
      </w:pPr>
    </w:p>
    <w:p w:rsidR="00DC7148" w:rsidRDefault="00DC7148" w:rsidP="00DC7148">
      <w:pPr>
        <w:spacing w:line="240" w:lineRule="auto"/>
        <w:rPr>
          <w:rFonts w:ascii="Arial" w:eastAsia="Arial" w:hAnsi="Arial" w:cs="Arial"/>
          <w:b/>
          <w:bCs/>
          <w:color w:val="4F81BD" w:themeColor="accent1"/>
          <w:sz w:val="20"/>
          <w:szCs w:val="20"/>
        </w:rPr>
      </w:pPr>
      <w:r>
        <w:rPr>
          <w:rFonts w:ascii="Arial" w:eastAsia="Arial" w:hAnsi="Arial" w:cs="Arial"/>
          <w:b/>
          <w:bCs/>
          <w:color w:val="4F81BD" w:themeColor="accent1"/>
          <w:sz w:val="20"/>
          <w:szCs w:val="20"/>
        </w:rPr>
        <w:t xml:space="preserve">КУДА МОЖНО ОБРАТИТЬСЯ ЗА НАЗНАЧЕНИЕМ </w:t>
      </w:r>
      <w:r w:rsidRPr="00DC7148">
        <w:rPr>
          <w:rFonts w:ascii="Arial" w:eastAsia="Arial" w:hAnsi="Arial" w:cs="Arial"/>
          <w:b/>
          <w:bCs/>
          <w:color w:val="4F81BD" w:themeColor="accent1"/>
          <w:sz w:val="20"/>
          <w:szCs w:val="20"/>
        </w:rPr>
        <w:t>ГОСУДАРСТВЕННОЙ</w:t>
      </w:r>
      <w:r>
        <w:rPr>
          <w:rFonts w:ascii="Arial" w:eastAsia="Arial" w:hAnsi="Arial" w:cs="Arial"/>
          <w:b/>
          <w:bCs/>
          <w:color w:val="4F81BD" w:themeColor="accent1"/>
          <w:sz w:val="20"/>
          <w:szCs w:val="20"/>
        </w:rPr>
        <w:t xml:space="preserve"> СОЦИАЛЬНОЙ ПОМОЩЬЮ</w:t>
      </w:r>
      <w:r>
        <w:rPr>
          <w:rFonts w:ascii="Arial" w:eastAsia="Arial" w:hAnsi="Arial" w:cs="Arial"/>
          <w:b/>
          <w:bCs/>
          <w:color w:val="4F81BD" w:themeColor="accent1"/>
          <w:sz w:val="20"/>
          <w:szCs w:val="20"/>
        </w:rPr>
        <w:br/>
        <w:t xml:space="preserve">НА ОСНОВАНИИ СОЦИАЛЬНОГО </w:t>
      </w:r>
      <w:r w:rsidRPr="00DC7148">
        <w:rPr>
          <w:rFonts w:ascii="Arial" w:eastAsia="Arial" w:hAnsi="Arial" w:cs="Arial"/>
          <w:b/>
          <w:bCs/>
          <w:color w:val="4F81BD" w:themeColor="accent1"/>
          <w:sz w:val="20"/>
          <w:szCs w:val="20"/>
        </w:rPr>
        <w:t>КОНТРАКТА?</w:t>
      </w:r>
    </w:p>
    <w:p w:rsidR="0057366A" w:rsidRDefault="0057366A" w:rsidP="00DC7148">
      <w:pPr>
        <w:spacing w:line="240" w:lineRule="auto"/>
        <w:rPr>
          <w:rFonts w:ascii="Arial" w:eastAsia="Arial" w:hAnsi="Arial" w:cs="Arial"/>
          <w:b/>
          <w:bCs/>
          <w:color w:val="4F81BD" w:themeColor="accent1"/>
          <w:sz w:val="20"/>
          <w:szCs w:val="20"/>
        </w:rPr>
      </w:pPr>
    </w:p>
    <w:p w:rsidR="002919E5" w:rsidRPr="002919E5" w:rsidRDefault="00DC7148" w:rsidP="002919E5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919E5">
        <w:rPr>
          <w:rFonts w:ascii="Times New Roman" w:hAnsi="Times New Roman" w:cs="Times New Roman"/>
          <w:b/>
          <w:bCs/>
          <w:sz w:val="20"/>
          <w:szCs w:val="20"/>
        </w:rPr>
        <w:t>Вас жд</w:t>
      </w:r>
      <w:r w:rsidR="002919E5" w:rsidRPr="002919E5">
        <w:rPr>
          <w:rFonts w:ascii="Times New Roman" w:hAnsi="Times New Roman" w:cs="Times New Roman"/>
          <w:b/>
          <w:bCs/>
          <w:sz w:val="20"/>
          <w:szCs w:val="20"/>
        </w:rPr>
        <w:t xml:space="preserve">ут </w:t>
      </w:r>
      <w:r w:rsidR="002919E5" w:rsidRPr="002919E5">
        <w:rPr>
          <w:rFonts w:ascii="Times New Roman" w:hAnsi="Times New Roman" w:cs="Times New Roman"/>
          <w:sz w:val="20"/>
          <w:szCs w:val="20"/>
        </w:rPr>
        <w:t>в ГКУ Центр социальной защиты   населения</w:t>
      </w:r>
      <w:r w:rsidR="002919E5" w:rsidRPr="002919E5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2919E5" w:rsidRPr="002919E5">
        <w:rPr>
          <w:rFonts w:ascii="Times New Roman" w:hAnsi="Times New Roman" w:cs="Times New Roman"/>
          <w:sz w:val="20"/>
          <w:szCs w:val="20"/>
        </w:rPr>
        <w:t>по адресу:</w:t>
      </w:r>
      <w:r w:rsidR="002919E5" w:rsidRPr="002919E5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2919E5" w:rsidRPr="002919E5">
        <w:rPr>
          <w:rFonts w:ascii="Times New Roman" w:hAnsi="Times New Roman" w:cs="Times New Roman"/>
          <w:sz w:val="20"/>
          <w:szCs w:val="20"/>
        </w:rPr>
        <w:t xml:space="preserve">г. Калач на Дону, ул. </w:t>
      </w:r>
      <w:proofErr w:type="gramStart"/>
      <w:r w:rsidR="002919E5" w:rsidRPr="002919E5">
        <w:rPr>
          <w:rFonts w:ascii="Times New Roman" w:hAnsi="Times New Roman" w:cs="Times New Roman"/>
          <w:sz w:val="20"/>
          <w:szCs w:val="20"/>
        </w:rPr>
        <w:t>Октябрьская</w:t>
      </w:r>
      <w:proofErr w:type="gramEnd"/>
      <w:r w:rsidR="002919E5" w:rsidRPr="002919E5">
        <w:rPr>
          <w:rFonts w:ascii="Times New Roman" w:hAnsi="Times New Roman" w:cs="Times New Roman"/>
          <w:sz w:val="20"/>
          <w:szCs w:val="20"/>
        </w:rPr>
        <w:t>, д. 125</w:t>
      </w:r>
    </w:p>
    <w:p w:rsidR="002919E5" w:rsidRPr="002919E5" w:rsidRDefault="002919E5" w:rsidP="002919E5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919E5">
        <w:rPr>
          <w:rFonts w:ascii="Times New Roman" w:hAnsi="Times New Roman" w:cs="Times New Roman"/>
          <w:b/>
          <w:sz w:val="20"/>
          <w:szCs w:val="20"/>
          <w:u w:val="double"/>
        </w:rPr>
        <w:t xml:space="preserve">Приемные дни: </w:t>
      </w:r>
      <w:r w:rsidRPr="002919E5">
        <w:rPr>
          <w:rFonts w:ascii="Times New Roman" w:hAnsi="Times New Roman" w:cs="Times New Roman"/>
          <w:sz w:val="20"/>
          <w:szCs w:val="20"/>
        </w:rPr>
        <w:t>Понедельник – пятница с 8-30 до 17-30, перерыв с 12-00 до 13-00</w:t>
      </w:r>
    </w:p>
    <w:p w:rsidR="002919E5" w:rsidRPr="002919E5" w:rsidRDefault="002919E5" w:rsidP="002919E5">
      <w:pPr>
        <w:rPr>
          <w:rFonts w:ascii="Times New Roman" w:hAnsi="Times New Roman" w:cs="Times New Roman"/>
          <w:sz w:val="20"/>
          <w:szCs w:val="20"/>
          <w:u w:val="double"/>
        </w:rPr>
      </w:pPr>
      <w:r w:rsidRPr="002919E5">
        <w:rPr>
          <w:rFonts w:ascii="Times New Roman" w:hAnsi="Times New Roman" w:cs="Times New Roman"/>
          <w:sz w:val="20"/>
          <w:szCs w:val="20"/>
        </w:rPr>
        <w:t xml:space="preserve">  телефон </w:t>
      </w:r>
      <w:r w:rsidRPr="002919E5">
        <w:rPr>
          <w:rFonts w:ascii="Times New Roman" w:hAnsi="Times New Roman" w:cs="Times New Roman"/>
          <w:b/>
          <w:sz w:val="20"/>
          <w:szCs w:val="20"/>
          <w:u w:val="double"/>
        </w:rPr>
        <w:t>3 - 46 - 84; 3-45-98</w:t>
      </w:r>
    </w:p>
    <w:p w:rsidR="00844394" w:rsidRPr="004B16F2" w:rsidRDefault="00844394" w:rsidP="00DC7148">
      <w:pPr>
        <w:spacing w:line="240" w:lineRule="auto"/>
        <w:rPr>
          <w:bCs/>
        </w:rPr>
      </w:pPr>
    </w:p>
    <w:sectPr w:rsidR="00844394" w:rsidRPr="004B16F2" w:rsidSect="00DC7148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66A" w:rsidRDefault="0057366A" w:rsidP="00844394">
      <w:pPr>
        <w:spacing w:after="0" w:line="240" w:lineRule="auto"/>
      </w:pPr>
      <w:r>
        <w:separator/>
      </w:r>
    </w:p>
  </w:endnote>
  <w:endnote w:type="continuationSeparator" w:id="0">
    <w:p w:rsidR="0057366A" w:rsidRDefault="0057366A" w:rsidP="0084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66A" w:rsidRPr="00A42A89" w:rsidRDefault="002336B8" w:rsidP="00A42A89">
    <w:pPr>
      <w:pStyle w:val="aa"/>
      <w:ind w:hanging="993"/>
      <w:rPr>
        <w:sz w:val="16"/>
      </w:rPr>
    </w:pPr>
    <w:hyperlink r:id="rId1" w:history="1">
      <w:r w:rsidR="0057366A" w:rsidRPr="00A42A89">
        <w:rPr>
          <w:rStyle w:val="ac"/>
          <w:color w:val="auto"/>
          <w:sz w:val="16"/>
          <w:u w:val="none"/>
          <w:lang w:val="en-US"/>
        </w:rPr>
        <w:t>https</w:t>
      </w:r>
      <w:r w:rsidR="0057366A" w:rsidRPr="00A42A89">
        <w:rPr>
          <w:rStyle w:val="ac"/>
          <w:color w:val="auto"/>
          <w:sz w:val="16"/>
          <w:u w:val="none"/>
        </w:rPr>
        <w:t>://</w:t>
      </w:r>
      <w:r w:rsidR="0057366A" w:rsidRPr="00A42A89">
        <w:rPr>
          <w:rStyle w:val="ac"/>
          <w:color w:val="auto"/>
          <w:sz w:val="16"/>
          <w:u w:val="none"/>
          <w:lang w:val="en-US"/>
        </w:rPr>
        <w:t>soc</w:t>
      </w:r>
      <w:r w:rsidR="0057366A" w:rsidRPr="00A42A89">
        <w:rPr>
          <w:rStyle w:val="ac"/>
          <w:color w:val="auto"/>
          <w:sz w:val="16"/>
          <w:u w:val="none"/>
        </w:rPr>
        <w:t>.</w:t>
      </w:r>
      <w:proofErr w:type="spellStart"/>
      <w:r w:rsidR="0057366A" w:rsidRPr="00A42A89">
        <w:rPr>
          <w:rStyle w:val="ac"/>
          <w:color w:val="auto"/>
          <w:sz w:val="16"/>
          <w:u w:val="none"/>
          <w:lang w:val="en-US"/>
        </w:rPr>
        <w:t>volganet</w:t>
      </w:r>
      <w:proofErr w:type="spellEnd"/>
      <w:r w:rsidR="0057366A" w:rsidRPr="00A42A89">
        <w:rPr>
          <w:rStyle w:val="ac"/>
          <w:color w:val="auto"/>
          <w:sz w:val="16"/>
          <w:u w:val="none"/>
        </w:rPr>
        <w:t>.</w:t>
      </w:r>
      <w:proofErr w:type="spellStart"/>
      <w:r w:rsidR="0057366A" w:rsidRPr="00A42A89">
        <w:rPr>
          <w:rStyle w:val="ac"/>
          <w:color w:val="auto"/>
          <w:sz w:val="16"/>
          <w:u w:val="none"/>
          <w:lang w:val="en-US"/>
        </w:rPr>
        <w:t>ru</w:t>
      </w:r>
      <w:proofErr w:type="spellEnd"/>
      <w:r w:rsidR="0057366A" w:rsidRPr="00A42A89">
        <w:rPr>
          <w:rStyle w:val="ac"/>
          <w:color w:val="auto"/>
          <w:sz w:val="16"/>
          <w:u w:val="none"/>
        </w:rPr>
        <w:t>/</w:t>
      </w:r>
    </w:hyperlink>
    <w:r w:rsidR="0057366A" w:rsidRPr="00A42A89">
      <w:rPr>
        <w:sz w:val="16"/>
      </w:rPr>
      <w:t xml:space="preserve"> единый интернет-сайт центров социальной защиты населения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66A" w:rsidRDefault="0057366A" w:rsidP="00844394">
      <w:pPr>
        <w:spacing w:after="0" w:line="240" w:lineRule="auto"/>
      </w:pPr>
      <w:r>
        <w:separator/>
      </w:r>
    </w:p>
  </w:footnote>
  <w:footnote w:type="continuationSeparator" w:id="0">
    <w:p w:rsidR="0057366A" w:rsidRDefault="0057366A" w:rsidP="008443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1D0767"/>
    <w:rsid w:val="00044B86"/>
    <w:rsid w:val="000C1E29"/>
    <w:rsid w:val="000C7B7F"/>
    <w:rsid w:val="00132A27"/>
    <w:rsid w:val="0014144C"/>
    <w:rsid w:val="001D0767"/>
    <w:rsid w:val="002336B8"/>
    <w:rsid w:val="002919E5"/>
    <w:rsid w:val="00356053"/>
    <w:rsid w:val="004B16F2"/>
    <w:rsid w:val="004D2FD4"/>
    <w:rsid w:val="0057366A"/>
    <w:rsid w:val="0064772A"/>
    <w:rsid w:val="006A0813"/>
    <w:rsid w:val="006A4DF7"/>
    <w:rsid w:val="006D2F91"/>
    <w:rsid w:val="00844394"/>
    <w:rsid w:val="00A10EA3"/>
    <w:rsid w:val="00A42A89"/>
    <w:rsid w:val="00A51679"/>
    <w:rsid w:val="00A67C67"/>
    <w:rsid w:val="00B256BF"/>
    <w:rsid w:val="00B2792B"/>
    <w:rsid w:val="00B81682"/>
    <w:rsid w:val="00DC3E4A"/>
    <w:rsid w:val="00DC7148"/>
    <w:rsid w:val="00E42F60"/>
    <w:rsid w:val="00F16E43"/>
    <w:rsid w:val="00F4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1D0767"/>
    <w:rPr>
      <w:rFonts w:ascii="Arial" w:eastAsia="Arial" w:hAnsi="Arial" w:cs="Arial"/>
      <w:color w:val="889FB6"/>
      <w:sz w:val="17"/>
      <w:szCs w:val="17"/>
    </w:rPr>
  </w:style>
  <w:style w:type="paragraph" w:customStyle="1" w:styleId="a4">
    <w:name w:val="Подпись к картинке"/>
    <w:basedOn w:val="a"/>
    <w:link w:val="a3"/>
    <w:rsid w:val="001D0767"/>
    <w:pPr>
      <w:widowControl w:val="0"/>
      <w:spacing w:after="0" w:line="240" w:lineRule="auto"/>
    </w:pPr>
    <w:rPr>
      <w:rFonts w:ascii="Arial" w:eastAsia="Arial" w:hAnsi="Arial" w:cs="Arial"/>
      <w:color w:val="889FB6"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141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44C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B81682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7"/>
    <w:rsid w:val="00B81682"/>
    <w:pPr>
      <w:widowControl w:val="0"/>
      <w:spacing w:after="0"/>
    </w:pPr>
    <w:rPr>
      <w:rFonts w:ascii="Arial" w:eastAsia="Arial" w:hAnsi="Arial" w:cs="Arial"/>
    </w:rPr>
  </w:style>
  <w:style w:type="paragraph" w:styleId="a8">
    <w:name w:val="header"/>
    <w:basedOn w:val="a"/>
    <w:link w:val="a9"/>
    <w:uiPriority w:val="99"/>
    <w:semiHidden/>
    <w:unhideWhenUsed/>
    <w:rsid w:val="00844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44394"/>
  </w:style>
  <w:style w:type="paragraph" w:styleId="aa">
    <w:name w:val="footer"/>
    <w:basedOn w:val="a"/>
    <w:link w:val="ab"/>
    <w:uiPriority w:val="99"/>
    <w:unhideWhenUsed/>
    <w:rsid w:val="00844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4394"/>
  </w:style>
  <w:style w:type="character" w:styleId="ac">
    <w:name w:val="Hyperlink"/>
    <w:basedOn w:val="a0"/>
    <w:uiPriority w:val="99"/>
    <w:unhideWhenUsed/>
    <w:rsid w:val="00A42A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oc.volga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AF74D-87A1-4A4B-B10F-A34B6513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admin2_2</dc:creator>
  <cp:lastModifiedBy>det3_3</cp:lastModifiedBy>
  <cp:revision>2</cp:revision>
  <dcterms:created xsi:type="dcterms:W3CDTF">2024-02-01T08:23:00Z</dcterms:created>
  <dcterms:modified xsi:type="dcterms:W3CDTF">2024-02-01T08:23:00Z</dcterms:modified>
</cp:coreProperties>
</file>