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center"/>
        <w:rPr>
          <w:rFonts w:eastAsia="Times New Roman" w:cs="Times New Roman"/>
          <w:b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>АДМИНИСТРАЦИЯ</w:t>
      </w:r>
    </w:p>
    <w:p>
      <w:pPr>
        <w:pStyle w:val="Normal"/>
        <w:jc w:val="center"/>
        <w:rPr>
          <w:rFonts w:eastAsia="Times New Roman" w:cs="Times New Roman"/>
          <w:b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val="ru-RU"/>
        </w:rPr>
        <w:t>БЕРЕСЛАВСКОГО СЕЛЬСКОГО ПОСЕЛЕНИЯ</w:t>
      </w:r>
    </w:p>
    <w:p>
      <w:pPr>
        <w:pStyle w:val="Normal"/>
        <w:keepNext w:val="true"/>
        <w:numPr>
          <w:ilvl w:val="0"/>
          <w:numId w:val="0"/>
        </w:numPr>
        <w:pBdr>
          <w:bottom w:val="double" w:sz="6" w:space="1" w:color="000000"/>
        </w:pBdr>
        <w:ind w:left="0" w:hanging="0"/>
        <w:jc w:val="center"/>
        <w:outlineLvl w:val="0"/>
        <w:rPr>
          <w:rFonts w:eastAsia="Arial Unicode MS" w:cs="Times New Roman"/>
          <w:b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КАЛАЧЕВСКОГО МУНИЦИПАЛЬНОГО РАЙОНА </w:t>
      </w:r>
    </w:p>
    <w:p>
      <w:pPr>
        <w:pStyle w:val="Normal"/>
        <w:keepNext w:val="true"/>
        <w:numPr>
          <w:ilvl w:val="0"/>
          <w:numId w:val="0"/>
        </w:numPr>
        <w:pBdr>
          <w:bottom w:val="double" w:sz="6" w:space="1" w:color="000000"/>
        </w:pBdr>
        <w:ind w:left="0" w:hanging="0"/>
        <w:jc w:val="center"/>
        <w:outlineLvl w:val="0"/>
        <w:rPr>
          <w:rFonts w:eastAsia="Arial Unicode MS" w:cs="Times New Roman"/>
          <w:b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 </w:t>
      </w:r>
      <w:r>
        <w:rPr>
          <w:rFonts w:eastAsia="Arial Unicode MS" w:cs="Times New Roman"/>
          <w:b/>
          <w:bCs/>
          <w:sz w:val="28"/>
          <w:szCs w:val="28"/>
          <w:lang w:val="ru-RU"/>
        </w:rPr>
        <w:t>ВОЛГОГРАДСКОЙ ОБЛАСТИ</w:t>
      </w:r>
    </w:p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                                       </w:t>
      </w:r>
      <w:r>
        <w:rPr>
          <w:rFonts w:cs="Times New Roman"/>
          <w:b/>
          <w:sz w:val="28"/>
          <w:szCs w:val="28"/>
          <w:lang w:val="ru-RU"/>
        </w:rPr>
        <w:t>ПОСТАНОВЛЕНИЕ № 97</w:t>
      </w:r>
    </w:p>
    <w:p>
      <w:pPr>
        <w:pStyle w:val="Normal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1"/>
        <w:tabs>
          <w:tab w:val="clear" w:pos="720"/>
          <w:tab w:val="left" w:pos="708" w:leader="none"/>
        </w:tabs>
        <w:ind w:left="0" w:hanging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1"/>
        <w:tabs>
          <w:tab w:val="clear" w:pos="720"/>
          <w:tab w:val="left" w:pos="708" w:leader="none"/>
        </w:tabs>
        <w:ind w:left="0" w:hanging="0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от 21.11.2023г.                                                                                 </w:t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 xml:space="preserve">О внесении изменений в постановление администрации Береславского сельского поселения от 15.06.2021 №48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сельского поселения» </w:t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целях обеспечения охраны окружающей среды и здоровья человека на  территории Береславского сельского поселения  Калачевского муниципального района Волгоградской области, в соответствии с Федеральным законом от 06.10.2003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 администрация  Береславского сельского поселения Калачевского муниципального района Волгоградской области.</w:t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ПОСТАНОВЛЯЕТ:</w:t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1.Внести в  постановление администрации Береславского сельского поселения от 15.06.2021 №48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сельского поселения»  следующие изменения:</w:t>
      </w:r>
    </w:p>
    <w:p>
      <w:pPr>
        <w:pStyle w:val="Normal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  <w:r>
        <w:rPr>
          <w:rFonts w:cs="Times New Roman"/>
          <w:sz w:val="28"/>
          <w:szCs w:val="28"/>
          <w:lang w:val="ru-RU"/>
        </w:rPr>
        <w:t>1.1.Приложение №1   «Реестр мест размещения контейнерных площадок для сбора ТКО на территории  Береславского сельского поселения Калачевского муниципального района» читать в новой редакции (Приложение №1).</w:t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2.Настоящее постановление подлежит обязательному обнародованию.</w:t>
      </w:r>
    </w:p>
    <w:p>
      <w:pPr>
        <w:pStyle w:val="Formattext"/>
        <w:shd w:val="clear" w:color="auto" w:fill="FFFFFF"/>
        <w:spacing w:lineRule="atLeast" w:line="315" w:beforeAutospacing="0" w:before="0" w:afterAutospacing="0" w:after="0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 </w:t>
      </w:r>
      <w:r>
        <w:rPr>
          <w:color w:val="2D2D2D"/>
          <w:spacing w:val="2"/>
          <w:sz w:val="28"/>
          <w:szCs w:val="28"/>
        </w:rPr>
        <w:t xml:space="preserve">3.Контроль за исполнением настоящего постановления оставляю за собой. </w:t>
      </w:r>
    </w:p>
    <w:p>
      <w:pPr>
        <w:pStyle w:val="Normal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 xml:space="preserve">Глава Береславского                                               </w:t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сельского поселения                                                            М.И. Легинзова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ind w:right="-426" w:hanging="0"/>
        <w:jc w:val="right"/>
        <w:rPr>
          <w:lang w:val="ru-RU"/>
        </w:rPr>
      </w:pPr>
      <w:r>
        <w:rPr>
          <w:lang w:val="ru-RU"/>
        </w:rPr>
        <w:t>Приложение №1</w:t>
      </w:r>
    </w:p>
    <w:p>
      <w:pPr>
        <w:pStyle w:val="Normal"/>
        <w:jc w:val="right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</w:t>
      </w:r>
      <w:r>
        <w:rPr>
          <w:lang w:val="ru-RU"/>
        </w:rPr>
        <w:t xml:space="preserve">к постановлению №  97 от 21.11.2023 администрации Береславского сельского поселения </w:t>
      </w:r>
    </w:p>
    <w:p>
      <w:pPr>
        <w:pStyle w:val="Normal"/>
        <w:jc w:val="right"/>
        <w:rPr>
          <w:lang w:val="ru-RU"/>
        </w:rPr>
      </w:pPr>
      <w:r>
        <w:rPr>
          <w:lang w:val="ru-RU"/>
        </w:rPr>
        <w:t>Калачевского муниципального района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jc w:val="center"/>
        <w:rPr>
          <w:b/>
          <w:b/>
          <w:lang w:val="ru-RU"/>
        </w:rPr>
      </w:pPr>
      <w:r>
        <w:rPr>
          <w:b/>
          <w:lang w:val="ru-RU"/>
        </w:rPr>
        <w:t>РЕЕСТР</w:t>
      </w:r>
    </w:p>
    <w:p>
      <w:pPr>
        <w:pStyle w:val="Normal"/>
        <w:jc w:val="center"/>
        <w:rPr>
          <w:b/>
          <w:b/>
          <w:lang w:val="ru-RU"/>
        </w:rPr>
      </w:pPr>
      <w:r>
        <w:rPr>
          <w:b/>
          <w:lang w:val="ru-RU"/>
        </w:rPr>
        <w:t>мест размещения контейнерных площадок для сбора ТКО на территории  Береславского сельского поселения Калачевского муниципального района</w:t>
      </w:r>
    </w:p>
    <w:p>
      <w:pPr>
        <w:pStyle w:val="Normal"/>
        <w:jc w:val="center"/>
        <w:rPr>
          <w:lang w:val="ru-RU"/>
        </w:rPr>
      </w:pPr>
      <w:r>
        <w:rPr>
          <w:lang w:val="ru-RU"/>
        </w:rPr>
      </w:r>
    </w:p>
    <w:tbl>
      <w:tblPr>
        <w:tblW w:w="10740" w:type="dxa"/>
        <w:jc w:val="left"/>
        <w:tblInd w:w="-170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04"/>
        <w:gridCol w:w="1770"/>
        <w:gridCol w:w="2950"/>
        <w:gridCol w:w="1646"/>
        <w:gridCol w:w="1834"/>
        <w:gridCol w:w="1935"/>
      </w:tblGrid>
      <w:tr>
        <w:trPr/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/>
                <w:b/>
                <w:i/>
                <w:sz w:val="28"/>
                <w:szCs w:val="28"/>
              </w:rPr>
              <w:t>№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/>
                <w:b/>
                <w:i/>
                <w:sz w:val="28"/>
                <w:szCs w:val="28"/>
              </w:rPr>
              <w:t>п/п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Адрес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контейнерной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площадки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Адреса объектов недвижимости, 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закрепленных за контейнерной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площадкой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Покрытие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дороги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Количество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b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контейнеров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Объем</w:t>
            </w:r>
          </w:p>
          <w:p>
            <w:pPr>
              <w:pStyle w:val="Normal"/>
              <w:spacing w:lineRule="auto" w:line="276"/>
              <w:rPr>
                <w:rFonts w:cs="Times New Roman"/>
                <w:b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</w:rPr>
              <w:t>мусорных</w:t>
            </w:r>
          </w:p>
          <w:p>
            <w:pPr>
              <w:pStyle w:val="Normal"/>
              <w:spacing w:lineRule="auto" w:line="276"/>
              <w:rPr>
                <w:rFonts w:cs="Times New Roman"/>
                <w:b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контейнеров</w:t>
            </w:r>
          </w:p>
        </w:tc>
      </w:tr>
      <w:tr>
        <w:trPr>
          <w:trHeight w:val="1336" w:hRule="atLeast"/>
        </w:trPr>
        <w:tc>
          <w:tcPr>
            <w:tcW w:w="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cs="Times New Roman"/>
                <w:i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>1.</w:t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i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п. </w:t>
            </w:r>
            <w:r>
              <w:rPr>
                <w:rFonts w:cs="Times New Roman"/>
                <w:sz w:val="28"/>
                <w:szCs w:val="28"/>
                <w:lang w:val="ru-RU"/>
              </w:rPr>
              <w:t>Береславка</w:t>
            </w:r>
          </w:p>
        </w:tc>
        <w:tc>
          <w:tcPr>
            <w:tcW w:w="2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Новая 52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Новая 47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Новая 26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Новая 9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Волгоградская 48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Волгоградская 42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Волгоградская 32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Волгоградская  29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Мира 8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ул.Мира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ул.Дружбы 65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Дружбы 39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Революционная 5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Революционная,15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Революционная 21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ул.Приканальная ,43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Приканальная, 32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Приканальная, 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ул.Приканальная, 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ул.2-х этажные 4-х квартирные дома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МКД-40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МКД-40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МКД-37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МКД-30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МКД за Покупочкой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дом 30 А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пер. Причальный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Ленина,14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Ленина,28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Ленина,24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Ленина ДК РОДИНА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ул. Ленина ДК 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РОДИНА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Ленина ул. Штепо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Штепо 14 а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ул.Лагутина,18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ул.Лагутина, 21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Лагутина,27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Юбилейная,1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Механизаторов 26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Механизаторов 36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Заканальная, 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Заканальная, 10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Молодежная, 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Оросительная 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пер. Зеленый 3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Тепличная 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Тепличная 17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Садовая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Садовая 24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Целинная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Целинная 36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Советская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Советская 26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Школьная 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Свободы 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Юбилейная, 3х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ж/б плита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асфальт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tabs>
                <w:tab w:val="clear" w:pos="708"/>
                <w:tab w:val="left" w:pos="615" w:leader="none"/>
                <w:tab w:val="center" w:pos="884" w:leader="none"/>
              </w:tabs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</w:tc>
      </w:tr>
      <w:tr>
        <w:trPr>
          <w:trHeight w:val="510" w:hRule="atLeast"/>
        </w:trPr>
        <w:tc>
          <w:tcPr>
            <w:tcW w:w="6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cs="Times New Roman"/>
                <w:i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</w:r>
          </w:p>
        </w:tc>
        <w:tc>
          <w:tcPr>
            <w:tcW w:w="17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</w:r>
          </w:p>
        </w:tc>
        <w:tc>
          <w:tcPr>
            <w:tcW w:w="29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</w:tc>
        <w:tc>
          <w:tcPr>
            <w:tcW w:w="16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</w:tc>
        <w:tc>
          <w:tcPr>
            <w:tcW w:w="18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5.5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3.3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5.5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</w:tc>
      </w:tr>
      <w:tr>
        <w:trPr>
          <w:trHeight w:val="3489" w:hRule="atLeast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cs="Times New Roman"/>
                <w:i/>
                <w:i/>
                <w:sz w:val="28"/>
                <w:szCs w:val="28"/>
                <w:lang w:val="ru-RU"/>
              </w:rPr>
            </w:pPr>
            <w:r>
              <w:rPr>
                <w:rFonts w:cs="Times New Roman"/>
                <w:i/>
                <w:sz w:val="28"/>
                <w:szCs w:val="28"/>
                <w:lang w:val="ru-RU"/>
              </w:rPr>
              <w:t>2.</w:t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i/>
                <w:i/>
                <w:sz w:val="28"/>
                <w:szCs w:val="28"/>
                <w:lang w:val="ru-RU"/>
              </w:rPr>
            </w:pPr>
            <w:r>
              <w:rPr>
                <w:rFonts w:cs="Times New Roman"/>
                <w:i/>
                <w:sz w:val="28"/>
                <w:szCs w:val="28"/>
                <w:lang w:val="ru-RU"/>
              </w:rPr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Отделение № 2 совхоза </w:t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Волго-Дон</w:t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Волгоградская обл. Калачевский район, Береславское с.п., около п. Комсомольский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Придорожная 4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ул.Придорожная 17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Коммунистич.31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Коммунистич.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Первомайская 3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val="ru-RU"/>
              </w:rPr>
              <w:t>ул. Первомайская 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Первомайская (магазин)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ул.Паромная 312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ул.АРЗ ,№142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 Юбилейная, 3Ф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ул.Молодежная ,20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Строительная площадка тоннеля через ВДСК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грунт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бетонное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  <w:p>
            <w:pPr>
              <w:pStyle w:val="Normal"/>
              <w:spacing w:lineRule="auto" w:line="276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     </w:t>
            </w: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2.2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  <w:p>
            <w:pPr>
              <w:pStyle w:val="Normal"/>
              <w:spacing w:lineRule="auto" w:line="276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</w:tc>
      </w:tr>
    </w:tbl>
    <w:p>
      <w:pPr>
        <w:pStyle w:val="Normal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Итого                                          67                    82</w:t>
      </w:r>
    </w:p>
    <w:p>
      <w:pPr>
        <w:pStyle w:val="Normal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ind w:firstLine="709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jc w:val="right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>Приложение №2</w:t>
      </w:r>
    </w:p>
    <w:p>
      <w:pPr>
        <w:pStyle w:val="Normal"/>
        <w:jc w:val="right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                                                                               </w:t>
      </w:r>
      <w:r>
        <w:rPr>
          <w:rFonts w:cs="Arial" w:ascii="Arial" w:hAnsi="Arial"/>
          <w:lang w:val="ru-RU"/>
        </w:rPr>
        <w:t xml:space="preserve">к постановлению администрации Береславского сельского поселения </w:t>
      </w:r>
    </w:p>
    <w:p>
      <w:pPr>
        <w:pStyle w:val="Normal"/>
        <w:jc w:val="right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>Калачевского муниципального района</w:t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 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</w:t>
      </w:r>
      <w:r>
        <w:rPr/>
        <w:drawing>
          <wp:inline distT="0" distB="0" distL="0" distR="0">
            <wp:extent cx="5937885" cy="3454400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/>
        <w:drawing>
          <wp:inline distT="0" distB="0" distL="0" distR="0">
            <wp:extent cx="5734685" cy="518160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/>
        <w:drawing>
          <wp:inline distT="0" distB="0" distL="0" distR="0">
            <wp:extent cx="5937885" cy="346583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rPr>
          <w:rFonts w:ascii="Arial" w:hAnsi="Arial" w:cs="Arial"/>
          <w:lang w:val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e6b8a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ucida Sans Unicode" w:cs="Tahoma"/>
      <w:color w:val="000000"/>
      <w:kern w:val="0"/>
      <w:sz w:val="24"/>
      <w:szCs w:val="24"/>
      <w:lang w:val="en-US" w:eastAsia="en-US" w:bidi="en-US"/>
    </w:rPr>
  </w:style>
  <w:style w:type="paragraph" w:styleId="1">
    <w:name w:val="Heading 1"/>
    <w:basedOn w:val="Normal"/>
    <w:next w:val="Normal"/>
    <w:link w:val="10"/>
    <w:qFormat/>
    <w:rsid w:val="00be6b8a"/>
    <w:pPr>
      <w:keepNext w:val="true"/>
      <w:tabs>
        <w:tab w:val="clear" w:pos="708"/>
        <w:tab w:val="left" w:pos="720" w:leader="none"/>
      </w:tabs>
      <w:ind w:left="720" w:hanging="720"/>
      <w:outlineLvl w:val="0"/>
    </w:pPr>
    <w:rPr>
      <w:sz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be6b8a"/>
    <w:rPr>
      <w:rFonts w:ascii="Times New Roman" w:hAnsi="Times New Roman" w:eastAsia="Lucida Sans Unicode" w:cs="Tahoma"/>
      <w:color w:val="000000"/>
      <w:sz w:val="32"/>
      <w:szCs w:val="24"/>
      <w:lang w:val="en-US" w:bidi="en-US"/>
    </w:rPr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ff72b7"/>
    <w:rPr>
      <w:rFonts w:ascii="Tahoma" w:hAnsi="Tahoma" w:eastAsia="Lucida Sans Unicode" w:cs="Tahoma"/>
      <w:color w:val="000000"/>
      <w:sz w:val="16"/>
      <w:szCs w:val="16"/>
      <w:lang w:val="en-US" w:bidi="en-US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Formattext" w:customStyle="1">
    <w:name w:val="formattext"/>
    <w:basedOn w:val="Normal"/>
    <w:qFormat/>
    <w:rsid w:val="00be6b8a"/>
    <w:pPr>
      <w:widowControl/>
      <w:suppressAutoHyphens w:val="false"/>
      <w:spacing w:beforeAutospacing="1" w:afterAutospacing="1"/>
    </w:pPr>
    <w:rPr>
      <w:rFonts w:eastAsia="Times New Roman" w:cs="Times New Roman"/>
      <w:color w:val="auto"/>
      <w:lang w:val="ru-RU" w:eastAsia="ru-RU" w:bidi="ar-SA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ff72b7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LibreOffice/6.4.5.2$Windows_X86_64 LibreOffice_project/a726b36747cf2001e06b58ad5db1aa3a9a1872d6</Application>
  <Pages>6</Pages>
  <Words>658</Words>
  <Characters>3770</Characters>
  <CharactersWithSpaces>4859</CharactersWithSpaces>
  <Paragraphs>321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2023-11-21T12:06:00Z</dcterms:created>
  <dc:creator>User</dc:creator>
  <dc:description/>
  <dc:language>ru-RU</dc:language>
  <cp:lastModifiedBy/>
  <cp:lastPrinted>2023-11-27T11:09:28Z</cp:lastPrinted>
  <dcterms:modified xsi:type="dcterms:W3CDTF">2023-12-08T15:07:50Z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