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8" w:rsidRPr="00D72A68" w:rsidRDefault="00986E74" w:rsidP="00D72A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Поддержка малого и среднего бизнеса</w:t>
      </w:r>
      <w:r w:rsidR="00D72A68" w:rsidRPr="00D72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(https://www.nalog.gov.ru/rn34/msp_support/)</w:t>
      </w:r>
    </w:p>
    <w:p w:rsidR="00986E74" w:rsidRPr="00D72A68" w:rsidRDefault="00986E74" w:rsidP="00986E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86E74" w:rsidRPr="00D72A68" w:rsidRDefault="00986E74" w:rsidP="0098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Зарегистрироваться в качестве индивидуального предпринимателя или создать свою компанию в России - очень легко - для этого созданы </w:t>
      </w:r>
      <w:hyperlink r:id="rId5" w:tgtFrame="_blank" w:history="1">
        <w:r w:rsidRPr="00D72A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специальные сервисы ФНС России</w:t>
        </w:r>
      </w:hyperlink>
      <w:r w:rsidRPr="00D72A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74" w:rsidRPr="00D72A68" w:rsidRDefault="00986E74" w:rsidP="0098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Залог успешной страны - в процветающем бизнесе. Начинающим бизнесменам, малому и среднему бизнесу </w:t>
      </w:r>
      <w:proofErr w:type="gramStart"/>
      <w:r w:rsidRPr="00D72A68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 оказать поддержку в регионах. Предприниматели могут рассчитывать </w:t>
      </w:r>
      <w:proofErr w:type="gramStart"/>
      <w:r w:rsidRPr="00D72A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72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информационную поддержку и консультирование (семинары, курсы, тренинги и пр.);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инфраструктурная поддержка (технопарки, </w:t>
      </w:r>
      <w:proofErr w:type="spellStart"/>
      <w:proofErr w:type="gramStart"/>
      <w:r w:rsidRPr="00D72A68">
        <w:rPr>
          <w:rFonts w:ascii="Times New Roman" w:eastAsia="Times New Roman" w:hAnsi="Times New Roman" w:cs="Times New Roman"/>
          <w:sz w:val="24"/>
          <w:szCs w:val="24"/>
        </w:rPr>
        <w:t>бизнес-инкубаторы</w:t>
      </w:r>
      <w:proofErr w:type="spellEnd"/>
      <w:proofErr w:type="gramEnd"/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 и пр.)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поддержка инноваций и научно-технических разработок;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помощь в </w:t>
      </w:r>
      <w:proofErr w:type="spellStart"/>
      <w:r w:rsidRPr="00D72A68">
        <w:rPr>
          <w:rFonts w:ascii="Times New Roman" w:eastAsia="Times New Roman" w:hAnsi="Times New Roman" w:cs="Times New Roman"/>
          <w:sz w:val="24"/>
          <w:szCs w:val="24"/>
        </w:rPr>
        <w:t>ярмарочно-выставочной</w:t>
      </w:r>
      <w:proofErr w:type="spellEnd"/>
      <w:r w:rsidRPr="00D72A6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(в том числе международной);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правовое и бухгалтерское сопровождение;</w:t>
      </w:r>
    </w:p>
    <w:p w:rsidR="00986E74" w:rsidRPr="00D72A68" w:rsidRDefault="00986E74" w:rsidP="00986E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финансовую поддержку (субсидии, гранты, компенсации, льготы).</w:t>
      </w:r>
    </w:p>
    <w:p w:rsidR="00986E74" w:rsidRPr="00D72A68" w:rsidRDefault="00986E74" w:rsidP="0098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E74" w:rsidRPr="00D72A68" w:rsidRDefault="00986E74" w:rsidP="0098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68">
        <w:rPr>
          <w:rFonts w:ascii="Times New Roman" w:eastAsia="Times New Roman" w:hAnsi="Times New Roman" w:cs="Times New Roman"/>
          <w:sz w:val="24"/>
          <w:szCs w:val="24"/>
        </w:rPr>
        <w:t>Меры поддержки малого и среднего бизнеса могут отличаться в каждом конкретном регионе Российской Федерации.</w:t>
      </w:r>
    </w:p>
    <w:p w:rsidR="00986E74" w:rsidRPr="00D72A68" w:rsidRDefault="00986E74" w:rsidP="00986E74">
      <w:pPr>
        <w:pStyle w:val="a4"/>
        <w:shd w:val="clear" w:color="auto" w:fill="FFFFFF"/>
        <w:spacing w:before="0" w:beforeAutospacing="0" w:after="0" w:afterAutospacing="0"/>
      </w:pPr>
    </w:p>
    <w:p w:rsidR="00986E74" w:rsidRPr="00D72A68" w:rsidRDefault="00986E74" w:rsidP="00986E74">
      <w:pPr>
        <w:pStyle w:val="a4"/>
        <w:shd w:val="clear" w:color="auto" w:fill="FFFFFF"/>
        <w:spacing w:before="0" w:beforeAutospacing="0" w:after="0" w:afterAutospacing="0"/>
      </w:pPr>
      <w:r w:rsidRPr="00D72A68">
        <w:t>Развитие малого и среднего предпринимательства является одним из приоритетных направлений государственной политики в Волгоградской области.</w:t>
      </w:r>
    </w:p>
    <w:p w:rsidR="00986E74" w:rsidRPr="00D72A68" w:rsidRDefault="00986E74" w:rsidP="00986E74">
      <w:pPr>
        <w:pStyle w:val="a4"/>
        <w:shd w:val="clear" w:color="auto" w:fill="FFFFFF"/>
        <w:spacing w:before="0" w:beforeAutospacing="0" w:after="0" w:afterAutospacing="0"/>
      </w:pPr>
      <w:r w:rsidRPr="00D72A68">
        <w:t>В целях содействия развитию предпринимательства в Волгоградской области реализуются меры государственной поддержки субъектов малого и среднего предпринимательства, в том числе в рамках реализации подпрограммы "Развитие и поддержка малого и среднего предпринимательства в Волгоградской области" государственной программы "Экономическое развитие и инновационная экономика Волгоградской области".</w:t>
      </w:r>
    </w:p>
    <w:p w:rsidR="00986E74" w:rsidRPr="00D72A68" w:rsidRDefault="00986E74" w:rsidP="00986E74">
      <w:pPr>
        <w:pStyle w:val="a4"/>
        <w:shd w:val="clear" w:color="auto" w:fill="FFFFFF"/>
        <w:spacing w:before="0" w:beforeAutospacing="0" w:after="0" w:afterAutospacing="0"/>
      </w:pPr>
      <w:r w:rsidRPr="00D72A68">
        <w:t>В рамках реализации подпрограммы обеспечивается создание и развитие организаций инфраструктуры поддержки малого и среднего предпринимательства. Созданные организации инфраструктуры поддержки малого и среднего предпринимательства оказывают информационную, имущественную, консультационную поддержку субъектам малого и среднего предпринимательства региона, а также финансовую поддержку путем обеспечения доступности заемных средств.</w:t>
      </w:r>
    </w:p>
    <w:p w:rsidR="00986E74" w:rsidRPr="00D72A68" w:rsidRDefault="00986E74" w:rsidP="00986E74">
      <w:pPr>
        <w:pStyle w:val="a4"/>
        <w:shd w:val="clear" w:color="auto" w:fill="FFFFFF"/>
        <w:spacing w:before="0" w:beforeAutospacing="0" w:after="0" w:afterAutospacing="0"/>
      </w:pPr>
      <w:r w:rsidRPr="00D72A68">
        <w:t>Для субъектов малого и среднего предпринимательства предусмотрены специальные налоговые режимы, позволяющие оптимизировать систему учета и налоговых платежей. На региональном уровне для отдельных категорий субъектов малого и среднего предпринимательства установлены налоговые льготы и пониженные налоговые ставки.</w:t>
      </w:r>
    </w:p>
    <w:p w:rsidR="00986E74" w:rsidRPr="00D72A68" w:rsidRDefault="00986E74" w:rsidP="00CB2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86E74" w:rsidRPr="00D72A68" w:rsidRDefault="00986E74" w:rsidP="00CB22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90E9E" w:rsidRPr="00D72A68" w:rsidRDefault="009B1400" w:rsidP="00CB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490E9E" w:rsidRPr="00D72A6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Федеральный закон от 24.07.2007 N 209-ФЗ (ред. от 28.06.2022) "О развитии малого и среднего предпринимательства в Российской Федерации"</w:t>
        </w:r>
      </w:hyperlink>
      <w:r w:rsidR="00D72A68" w:rsidRPr="00D72A6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72A68" w:rsidRPr="00D72A6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http://www.consultant.ru/document/cons_doc_LAW_52144/</w:t>
        </w:r>
      </w:hyperlink>
      <w:r w:rsidR="00D72A68" w:rsidRPr="00D72A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72A68" w:rsidRPr="00D72A68" w:rsidRDefault="00D72A68" w:rsidP="00CB2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1. Предмет регулирования настоящего Федерального закона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2. Нормативное правовое регулирование развития малого и среднего предпринимательства в Российской Федерации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3. Основные понятия, используемые в настоящем Федеральном законе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4. Категории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4.1. Единый реестр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5. Федеральные статистические наблюдения за деятельностью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7. Особенности нормативно-правового регулирования развития малого и среднего предпринимательства в Российской Федерации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8. Единый реестр субъектов малого и среднего предпринимательства - получателей поддержки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11. Полномочия органов местного самоуправления по вопросам развития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13. Координационные или совещательные органы в области развития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15. Инфраструктура поддержки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15.1. Единый реестр организаций инфраструктуры поддержки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15.2. Требования к региональным гарантийным организациям и к их деятельности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15.3. Требования к членам органов управления региональной гарантийной организации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16. Формы, условия и порядок поддержки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17. Финансовая поддержка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17.1. Гарантийная поддержка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18. Имущественная поддержка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19. Информационная поддержка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20. Консультационная поддержка субъектов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21. Поддержка субъектов малого и среднего предпринимательства в сфере образования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22. Поддержка субъектов малого и среднего предпринимательства в области инноваций и промышленного производства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23. Поддержка субъектов малого и среднего предпринимательства в области ремесленной деятельности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24. Поддержка субъектов малого и среднего предпринимательства, осуществляющих внешнеэкономическую деятельность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25. Поддержка субъектов малого и среднего предпринимательства, осуществляющих сельскохозяйственную деятельность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25.1. Корпорация развития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25.2. Особенности управления корпорацией развития малого и среднего предпринимательства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25.3. Российский экспортный центр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Статья 26. Признание </w:t>
        </w:r>
        <w:proofErr w:type="gramStart"/>
        <w:r w:rsidR="00490E9E" w:rsidRPr="00D72A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утратившими</w:t>
        </w:r>
        <w:proofErr w:type="gramEnd"/>
        <w:r w:rsidR="00490E9E" w:rsidRPr="00D72A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</w:p>
    <w:p w:rsidR="00490E9E" w:rsidRPr="00D72A68" w:rsidRDefault="009B1400" w:rsidP="00CB22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490E9E" w:rsidRPr="00D72A68">
          <w:rPr>
            <w:rFonts w:ascii="Times New Roman" w:eastAsia="Times New Roman" w:hAnsi="Times New Roman" w:cs="Times New Roman"/>
            <w:sz w:val="24"/>
            <w:szCs w:val="24"/>
          </w:rPr>
          <w:t>Статья 27. Заключительные положения и вступление в силу настоящего Федерального закона</w:t>
        </w:r>
      </w:hyperlink>
    </w:p>
    <w:p w:rsidR="00986E74" w:rsidRPr="00D72A68" w:rsidRDefault="00986E74" w:rsidP="00986E74">
      <w:pPr>
        <w:shd w:val="clear" w:color="auto" w:fill="FFFFFF"/>
        <w:spacing w:after="0" w:line="240" w:lineRule="auto"/>
      </w:pPr>
    </w:p>
    <w:p w:rsidR="00986E74" w:rsidRPr="00D72A68" w:rsidRDefault="00986E74" w:rsidP="0098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86E74" w:rsidRPr="00D72A68" w:rsidSect="009B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298"/>
    <w:multiLevelType w:val="multilevel"/>
    <w:tmpl w:val="0F26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47436"/>
    <w:multiLevelType w:val="multilevel"/>
    <w:tmpl w:val="0B5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E9E"/>
    <w:rsid w:val="00490E9E"/>
    <w:rsid w:val="005B0441"/>
    <w:rsid w:val="00986E74"/>
    <w:rsid w:val="009B1400"/>
    <w:rsid w:val="00CB2262"/>
    <w:rsid w:val="00D7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00"/>
  </w:style>
  <w:style w:type="paragraph" w:styleId="1">
    <w:name w:val="heading 1"/>
    <w:basedOn w:val="a"/>
    <w:link w:val="10"/>
    <w:uiPriority w:val="9"/>
    <w:qFormat/>
    <w:rsid w:val="00490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90E9E"/>
    <w:rPr>
      <w:color w:val="0000FF"/>
      <w:u w:val="single"/>
    </w:rPr>
  </w:style>
  <w:style w:type="paragraph" w:customStyle="1" w:styleId="no-indent">
    <w:name w:val="no-indent"/>
    <w:basedOn w:val="a"/>
    <w:rsid w:val="004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8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15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5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9c0899798978ca618c3da0f85a8f72165a81d0f6/" TargetMode="External"/><Relationship Id="rId13" Type="http://schemas.openxmlformats.org/officeDocument/2006/relationships/hyperlink" Target="http://www.consultant.ru/document/cons_doc_LAW_52144/4309a526f101d0f09e7be90bb0e2284b74a36b55/" TargetMode="External"/><Relationship Id="rId18" Type="http://schemas.openxmlformats.org/officeDocument/2006/relationships/hyperlink" Target="http://www.consultant.ru/document/cons_doc_LAW_52144/d98a8204e694afc26309730978459eccd98b4b38/" TargetMode="External"/><Relationship Id="rId26" Type="http://schemas.openxmlformats.org/officeDocument/2006/relationships/hyperlink" Target="http://www.consultant.ru/document/cons_doc_LAW_52144/865013c6f6c559ffda816fbf13472498a9e76787/" TargetMode="External"/><Relationship Id="rId39" Type="http://schemas.openxmlformats.org/officeDocument/2006/relationships/hyperlink" Target="http://www.consultant.ru/document/cons_doc_LAW_52144/cc771e3e78c4099ee2697d02e5a4415ee97c8b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2144/cff718d219229446866e423a5bdad10af0a1449d/" TargetMode="External"/><Relationship Id="rId34" Type="http://schemas.openxmlformats.org/officeDocument/2006/relationships/hyperlink" Target="http://www.consultant.ru/document/cons_doc_LAW_52144/1a6f217f0732ba45bcdb735624fcadac1899572c/" TargetMode="External"/><Relationship Id="rId42" Type="http://schemas.openxmlformats.org/officeDocument/2006/relationships/hyperlink" Target="http://www.consultant.ru/document/cons_doc_LAW_52144/8986b56c292aa462b43b613bcf59b703665d503b/" TargetMode="External"/><Relationship Id="rId7" Type="http://schemas.openxmlformats.org/officeDocument/2006/relationships/hyperlink" Target="http://www.consultant.ru/document/cons_doc_LAW_52144/" TargetMode="External"/><Relationship Id="rId12" Type="http://schemas.openxmlformats.org/officeDocument/2006/relationships/hyperlink" Target="http://www.consultant.ru/document/cons_doc_LAW_52144/5fe8b4bb79963ee83f19de5d78912c3bbf4ef7d4/" TargetMode="External"/><Relationship Id="rId17" Type="http://schemas.openxmlformats.org/officeDocument/2006/relationships/hyperlink" Target="http://www.consultant.ru/document/cons_doc_LAW_52144/b70c33f6bddb3c87c1db4dee613b9ee01b014e91/" TargetMode="External"/><Relationship Id="rId25" Type="http://schemas.openxmlformats.org/officeDocument/2006/relationships/hyperlink" Target="http://www.consultant.ru/document/cons_doc_LAW_52144/3b4ccf1da50532db2a9125a347be255fba54f10b/" TargetMode="External"/><Relationship Id="rId33" Type="http://schemas.openxmlformats.org/officeDocument/2006/relationships/hyperlink" Target="http://www.consultant.ru/document/cons_doc_LAW_52144/facbea303a39f6daa29dca796a26371e8c870f97/" TargetMode="External"/><Relationship Id="rId38" Type="http://schemas.openxmlformats.org/officeDocument/2006/relationships/hyperlink" Target="http://www.consultant.ru/document/cons_doc_LAW_52144/6bed0cbbebe3fbadde4ef8d6aea6c8ff7ff383c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144/66dac867ee197e3bcd3bc8944c56b329fa18f17b/" TargetMode="External"/><Relationship Id="rId20" Type="http://schemas.openxmlformats.org/officeDocument/2006/relationships/hyperlink" Target="http://www.consultant.ru/document/cons_doc_LAW_52144/b2aa512d0bae73dc389695abc64702dc2fba40e8/" TargetMode="External"/><Relationship Id="rId29" Type="http://schemas.openxmlformats.org/officeDocument/2006/relationships/hyperlink" Target="http://www.consultant.ru/document/cons_doc_LAW_52144/52e138cb1ddfd8b23f3fe8a953d266197d1f5a07/" TargetMode="External"/><Relationship Id="rId41" Type="http://schemas.openxmlformats.org/officeDocument/2006/relationships/hyperlink" Target="http://www.consultant.ru/document/cons_doc_LAW_52144/057a6e819a9fd94192d4dc7174ffb85fee0331c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" TargetMode="External"/><Relationship Id="rId11" Type="http://schemas.openxmlformats.org/officeDocument/2006/relationships/hyperlink" Target="http://www.consultant.ru/document/cons_doc_LAW_52144/08b3ecbcdc9a360ad1dc314150a6328886703356/" TargetMode="External"/><Relationship Id="rId24" Type="http://schemas.openxmlformats.org/officeDocument/2006/relationships/hyperlink" Target="http://www.consultant.ru/document/cons_doc_LAW_52144/0d2c0d7f3af20b7a039a96257a513111518fa6a7/" TargetMode="External"/><Relationship Id="rId32" Type="http://schemas.openxmlformats.org/officeDocument/2006/relationships/hyperlink" Target="http://www.consultant.ru/document/cons_doc_LAW_52144/40fc2c2e6b8e165c274d690b2b85d831aec93e56/" TargetMode="External"/><Relationship Id="rId37" Type="http://schemas.openxmlformats.org/officeDocument/2006/relationships/hyperlink" Target="http://www.consultant.ru/document/cons_doc_LAW_52144/af5c3894be8c08b2db644613feedc06e5202df50/" TargetMode="External"/><Relationship Id="rId40" Type="http://schemas.openxmlformats.org/officeDocument/2006/relationships/hyperlink" Target="http://www.consultant.ru/document/cons_doc_LAW_52144/5f65e9e8153979948328228e9178364e79663096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service.nalog.ru/gosreg/" TargetMode="External"/><Relationship Id="rId15" Type="http://schemas.openxmlformats.org/officeDocument/2006/relationships/hyperlink" Target="http://www.consultant.ru/document/cons_doc_LAW_52144/5c9e578cad93f63bf294b59c0b15714fe54fb4a7/" TargetMode="External"/><Relationship Id="rId23" Type="http://schemas.openxmlformats.org/officeDocument/2006/relationships/hyperlink" Target="http://www.consultant.ru/document/cons_doc_LAW_52144/00c5969e9d6a1539cd9fa6cde672b5baf5c5ecec/" TargetMode="External"/><Relationship Id="rId28" Type="http://schemas.openxmlformats.org/officeDocument/2006/relationships/hyperlink" Target="http://www.consultant.ru/document/cons_doc_LAW_52144/e93fe481e80cb596356513aa1a4dd78a18ea27fe/" TargetMode="External"/><Relationship Id="rId36" Type="http://schemas.openxmlformats.org/officeDocument/2006/relationships/hyperlink" Target="http://www.consultant.ru/document/cons_doc_LAW_52144/ba10ad8adb1b6ce516a98822c687406b3d28f805/" TargetMode="External"/><Relationship Id="rId10" Type="http://schemas.openxmlformats.org/officeDocument/2006/relationships/hyperlink" Target="http://www.consultant.ru/document/cons_doc_LAW_52144/ea6f7bb32cdb797dc30aca18be2a215cd0211ad2/" TargetMode="External"/><Relationship Id="rId19" Type="http://schemas.openxmlformats.org/officeDocument/2006/relationships/hyperlink" Target="http://www.consultant.ru/document/cons_doc_LAW_52144/c059e0f4dd57f682c42183aa8e64540e641d67eb/" TargetMode="External"/><Relationship Id="rId31" Type="http://schemas.openxmlformats.org/officeDocument/2006/relationships/hyperlink" Target="http://www.consultant.ru/document/cons_doc_LAW_52144/7705ea248eb2ec0cf267513902ed8f43cc104c97/" TargetMode="External"/><Relationship Id="rId44" Type="http://schemas.openxmlformats.org/officeDocument/2006/relationships/hyperlink" Target="http://www.consultant.ru/document/cons_doc_LAW_52144/e83c0ab9a49bcd17d70f072c71282046c4f226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e74d46c9559d92ddcb907d7b1f144e698c099242/" TargetMode="External"/><Relationship Id="rId14" Type="http://schemas.openxmlformats.org/officeDocument/2006/relationships/hyperlink" Target="http://www.consultant.ru/document/cons_doc_LAW_52144/2943c5f173a39f79c8830be4e1df651dcd834d40/" TargetMode="External"/><Relationship Id="rId22" Type="http://schemas.openxmlformats.org/officeDocument/2006/relationships/hyperlink" Target="http://www.consultant.ru/document/cons_doc_LAW_52144/f37831cb86dea1959749e24d246234941eca66cd/" TargetMode="External"/><Relationship Id="rId27" Type="http://schemas.openxmlformats.org/officeDocument/2006/relationships/hyperlink" Target="http://www.consultant.ru/document/cons_doc_LAW_52144/c852cdefa771cca23cbdcc7fd3f08b68844732b4/" TargetMode="External"/><Relationship Id="rId30" Type="http://schemas.openxmlformats.org/officeDocument/2006/relationships/hyperlink" Target="http://www.consultant.ru/document/cons_doc_LAW_52144/eceb8ebb4f49ed0dcbbe4ab4a66878232efd9345/" TargetMode="External"/><Relationship Id="rId35" Type="http://schemas.openxmlformats.org/officeDocument/2006/relationships/hyperlink" Target="http://www.consultant.ru/document/cons_doc_LAW_52144/6e0327245598633095e59e69ed9862e2cb347498/" TargetMode="External"/><Relationship Id="rId43" Type="http://schemas.openxmlformats.org/officeDocument/2006/relationships/hyperlink" Target="http://www.consultant.ru/document/cons_doc_LAW_52144/7e539cf56b42e6112dd96060d004de6fcd56c9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И.Н.</dc:creator>
  <cp:keywords/>
  <dc:description/>
  <cp:lastModifiedBy>Колесникова И.Н.</cp:lastModifiedBy>
  <cp:revision>5</cp:revision>
  <cp:lastPrinted>2022-09-07T07:42:00Z</cp:lastPrinted>
  <dcterms:created xsi:type="dcterms:W3CDTF">2022-09-07T07:29:00Z</dcterms:created>
  <dcterms:modified xsi:type="dcterms:W3CDTF">2022-09-07T08:14:00Z</dcterms:modified>
</cp:coreProperties>
</file>