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108" w:after="108"/>
        <w:jc w:val="center"/>
        <w:rPr>
          <w:b/>
          <w:b/>
          <w:bCs/>
        </w:rPr>
      </w:pPr>
      <w:r>
        <w:rPr>
          <w:b/>
          <w:bCs/>
        </w:rPr>
        <w:t>Инструкция по проведению аукциона</w:t>
      </w:r>
    </w:p>
    <w:p>
      <w:pPr>
        <w:pStyle w:val="1"/>
        <w:spacing w:before="108" w:after="108"/>
        <w:jc w:val="center"/>
        <w:rPr>
          <w:b/>
          <w:b/>
          <w:bCs/>
        </w:rPr>
      </w:pPr>
      <w:r>
        <w:rPr>
          <w:b/>
          <w:bCs/>
        </w:rPr>
        <w:t>1. Общие положения</w:t>
      </w:r>
    </w:p>
    <w:p>
      <w:pPr>
        <w:pStyle w:val="Normal"/>
        <w:ind w:firstLine="720"/>
        <w:jc w:val="both"/>
        <w:rPr/>
      </w:pPr>
      <w:r>
        <w:rPr/>
        <w:t>1.1. Аукцион проводится в соответствии с Гражданским кодексом РФ, Федеральным законом №135-ФЗ от 26.07.2006 «О защите конкуренции», другими нормативными правовыми актам РФ.</w:t>
      </w:r>
    </w:p>
    <w:p>
      <w:pPr>
        <w:pStyle w:val="Normal"/>
        <w:ind w:firstLine="720"/>
        <w:jc w:val="both"/>
        <w:rPr/>
      </w:pPr>
      <w:r>
        <w:rPr/>
        <w:t>1.2. Аукцион проводится в целях отбора победителя из числа участников аукциона на право заключения договоров аренды недвижимого имущества, указанного в настоящей аукционной документации.</w:t>
      </w:r>
    </w:p>
    <w:p>
      <w:pPr>
        <w:pStyle w:val="Normal"/>
        <w:ind w:firstLine="720"/>
        <w:jc w:val="both"/>
        <w:rPr/>
      </w:pPr>
      <w:r>
        <w:rPr/>
        <w:t>1.3. Определение победителя проводится отдельно по каждому лоту.</w:t>
      </w:r>
    </w:p>
    <w:p>
      <w:pPr>
        <w:pStyle w:val="1"/>
        <w:spacing w:before="108" w:after="108"/>
        <w:jc w:val="center"/>
        <w:rPr>
          <w:b/>
          <w:b/>
          <w:bCs/>
        </w:rPr>
      </w:pPr>
      <w:r>
        <w:rPr>
          <w:b/>
          <w:bCs/>
        </w:rPr>
        <w:t>2. Изменение аукционной документации</w:t>
      </w:r>
    </w:p>
    <w:p>
      <w:pPr>
        <w:pStyle w:val="Normal"/>
        <w:ind w:firstLine="720"/>
        <w:jc w:val="both"/>
        <w:rPr/>
      </w:pPr>
      <w:r>
        <w:rPr/>
        <w:t>2.1. Организатор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w:t>
      </w:r>
    </w:p>
    <w:p>
      <w:pPr>
        <w:pStyle w:val="Normal"/>
        <w:ind w:firstLine="720"/>
        <w:jc w:val="both"/>
        <w:rPr/>
      </w:pPr>
      <w:r>
        <w:rPr/>
        <w:t>2.2. В течение одного дня с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pPr>
        <w:pStyle w:val="1"/>
        <w:spacing w:before="108" w:after="108"/>
        <w:jc w:val="center"/>
        <w:rPr>
          <w:b/>
          <w:b/>
          <w:bCs/>
        </w:rPr>
      </w:pPr>
      <w:r>
        <w:rPr>
          <w:b/>
          <w:bCs/>
        </w:rPr>
        <w:t>3. Отказ от проведения аукциона</w:t>
      </w:r>
    </w:p>
    <w:p>
      <w:pPr>
        <w:pStyle w:val="Normal"/>
        <w:ind w:firstLine="720"/>
        <w:jc w:val="both"/>
        <w:rPr/>
      </w:pPr>
      <w:r>
        <w:rPr/>
        <w:t>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pPr>
        <w:pStyle w:val="Normal"/>
        <w:ind w:firstLine="720"/>
        <w:jc w:val="both"/>
        <w:rPr/>
      </w:pPr>
      <w:r>
        <w:rPr/>
        <w:t>3.2.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w:t>
      </w:r>
    </w:p>
    <w:p>
      <w:pPr>
        <w:pStyle w:val="Normal"/>
        <w:ind w:firstLine="720"/>
        <w:jc w:val="both"/>
        <w:rPr/>
      </w:pPr>
      <w:r>
        <w:rPr/>
        <w:t>3.3.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1"/>
        <w:spacing w:before="108" w:after="108"/>
        <w:jc w:val="center"/>
        <w:rPr>
          <w:b/>
          <w:b/>
          <w:bCs/>
        </w:rPr>
      </w:pPr>
      <w:r>
        <w:rPr>
          <w:b/>
          <w:bCs/>
        </w:rPr>
        <w:t>4. Требования к участникам аукциона</w:t>
      </w:r>
    </w:p>
    <w:p>
      <w:pPr>
        <w:pStyle w:val="Normal"/>
        <w:ind w:firstLine="720"/>
        <w:jc w:val="both"/>
        <w:rPr>
          <w:rFonts w:ascii="Arial" w:hAnsi="Arial" w:cs="Arial"/>
        </w:rPr>
      </w:pPr>
      <w:r>
        <w:rPr/>
        <w:t>4.1. Участником данного аукциона может быть любое юридическое лицо независимо от организационно-правовой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pPr>
        <w:pStyle w:val="Normal"/>
        <w:ind w:firstLine="720"/>
        <w:jc w:val="both"/>
        <w:rPr/>
      </w:pPr>
      <w:r>
        <w:rPr/>
        <w:t>4.2. К участникам аукциона предъявляются следующие обязательные требования:</w:t>
      </w:r>
    </w:p>
    <w:p>
      <w:pPr>
        <w:pStyle w:val="Normal"/>
        <w:ind w:firstLine="720"/>
        <w:jc w:val="both"/>
        <w:rPr/>
      </w:pPr>
      <w:r>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pPr>
        <w:pStyle w:val="Normal"/>
        <w:ind w:firstLine="720"/>
        <w:jc w:val="both"/>
        <w:rPr/>
      </w:pPr>
      <w:r>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открытом аукционе.</w:t>
      </w:r>
    </w:p>
    <w:p>
      <w:pPr>
        <w:pStyle w:val="Normal"/>
        <w:ind w:firstLine="720"/>
        <w:jc w:val="both"/>
        <w:rPr/>
      </w:pPr>
      <w:r>
        <w:rPr/>
        <w:t>4.3.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pPr>
        <w:pStyle w:val="1"/>
        <w:spacing w:before="108" w:after="108"/>
        <w:jc w:val="center"/>
        <w:rPr>
          <w:b/>
          <w:b/>
          <w:bCs/>
        </w:rPr>
      </w:pPr>
      <w:r>
        <w:rPr>
          <w:b/>
          <w:bCs/>
        </w:rPr>
        <w:t>5. Подготовка аукционной заявки</w:t>
      </w:r>
    </w:p>
    <w:p>
      <w:pPr>
        <w:pStyle w:val="Normal"/>
        <w:ind w:firstLine="720"/>
        <w:jc w:val="both"/>
        <w:rPr/>
      </w:pPr>
      <w:r>
        <w:rPr/>
        <w:t>5.1. Заявитель формирует и подает только одну заявку по предмету торгов (лота). Заявка на участие в аукционе должна отвечать требованиям, установленным к таким заявкам в аукционной документации, и содержать документы и сведения, предусмотренные аукционной документацией и подтверждающие соответствие заявителя требованиям, предъявляемым к участникам аукциона.</w:t>
      </w:r>
    </w:p>
    <w:p>
      <w:pPr>
        <w:pStyle w:val="Normal"/>
        <w:ind w:firstLine="720"/>
        <w:jc w:val="both"/>
        <w:rPr/>
      </w:pPr>
      <w:r>
        <w:rPr/>
        <w:t>5.2. Все документы, представленные заявителем, должны быть скреплены печатью (при наличии печати)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pPr>
        <w:pStyle w:val="Normal"/>
        <w:ind w:firstLine="720"/>
        <w:jc w:val="both"/>
        <w:rPr/>
      </w:pPr>
      <w:r>
        <w:rPr/>
        <w:t>5.3. Заявка на участие в аукционе подается в срок и по форме, которые установлены документацией об аукционе и должна содержать сведения и документы о заявителе, подавшем такую заявку:</w:t>
      </w:r>
    </w:p>
    <w:p>
      <w:pPr>
        <w:pStyle w:val="Normal"/>
        <w:ind w:firstLine="720"/>
        <w:jc w:val="both"/>
        <w:rPr/>
      </w:pPr>
      <w:r>
        <w:rPr/>
        <w:t>- фирменное наименование, сведения об организационно-правовой форме собственности,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ind w:firstLine="709"/>
        <w:jc w:val="both"/>
        <w:rPr/>
      </w:pPr>
      <w:r>
        <w:rPr/>
        <w:t>- полученную не ранее чем за шесть месяцев до даты размещения на сайте торгов извещения о проведении аукциона выписку из единого государственного реестра юридических лиц, индивидуальных предпринимателей (нотариально заверенную копию такой выписки),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ind w:firstLine="720"/>
        <w:jc w:val="both"/>
        <w:rPr/>
      </w:pPr>
      <w:r>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
    <w:p>
      <w:pPr>
        <w:pStyle w:val="Normal"/>
        <w:ind w:firstLine="720"/>
        <w:jc w:val="both"/>
        <w:rPr/>
      </w:pPr>
      <w:r>
        <w:rPr/>
        <w:t>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w:t>
      </w:r>
    </w:p>
    <w:p>
      <w:pPr>
        <w:pStyle w:val="Normal"/>
        <w:ind w:firstLine="720"/>
        <w:jc w:val="both"/>
        <w:rPr/>
      </w:pPr>
      <w:r>
        <w:rPr/>
        <w:t>- копии учредительных документов заявителя (для юридических лиц);</w:t>
      </w:r>
    </w:p>
    <w:p>
      <w:pPr>
        <w:pStyle w:val="Normal"/>
        <w:ind w:firstLine="720"/>
        <w:jc w:val="both"/>
        <w:rPr/>
      </w:pPr>
      <w:r>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ind w:firstLine="720"/>
        <w:jc w:val="both"/>
        <w:rPr/>
      </w:pPr>
      <w:r>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ind w:firstLine="720"/>
        <w:jc w:val="both"/>
        <w:rPr/>
      </w:pPr>
      <w:r>
        <w:rPr/>
        <w:t>5.4. 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заявителя (при наличии печати)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p>
    <w:p>
      <w:pPr>
        <w:pStyle w:val="1"/>
        <w:spacing w:before="108" w:after="108"/>
        <w:jc w:val="center"/>
        <w:rPr>
          <w:b/>
          <w:b/>
          <w:bCs/>
        </w:rPr>
      </w:pPr>
      <w:r>
        <w:rPr>
          <w:b/>
          <w:bCs/>
        </w:rPr>
        <w:t>6. Подача и прием аукционных заявок</w:t>
      </w:r>
    </w:p>
    <w:p>
      <w:pPr>
        <w:pStyle w:val="Normal"/>
        <w:ind w:firstLine="720"/>
        <w:jc w:val="both"/>
        <w:rPr/>
      </w:pPr>
      <w:r>
        <w:rPr/>
        <w:t>6.1. Заявки на участие в аукционе принимаются в сроки и в месте, установленные документацией об аукционе.</w:t>
      </w:r>
    </w:p>
    <w:p>
      <w:pPr>
        <w:pStyle w:val="Normal"/>
        <w:ind w:firstLine="720"/>
        <w:jc w:val="both"/>
        <w:rPr/>
      </w:pPr>
      <w:r>
        <w:rPr/>
        <w:t>6.2. При получении аукционной заявки и необходимых документов секретарь аукционной комиссии регистрирует заявку участника в журнале регистрации заявок на участие в аукционе в порядке поступления заявок.</w:t>
      </w:r>
    </w:p>
    <w:p>
      <w:pPr>
        <w:pStyle w:val="Normal"/>
        <w:ind w:firstLine="720"/>
        <w:jc w:val="both"/>
        <w:rPr/>
      </w:pPr>
      <w:r>
        <w:rPr/>
        <w:t>6.3. Заявитель, подавший заявку на участие в аукционе, вправе отозвать такую заявку в любое время до установленных даты и времени начала рассмотрения заявок на участие в аукционе.</w:t>
      </w:r>
    </w:p>
    <w:p>
      <w:pPr>
        <w:pStyle w:val="Normal"/>
        <w:jc w:val="both"/>
        <w:rPr/>
      </w:pPr>
      <w:r>
        <w:rPr/>
        <w:t xml:space="preserve">            </w:t>
      </w:r>
      <w:r>
        <w:rPr/>
        <w:t xml:space="preserve">6.4. Все заявки,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w:t>
      </w:r>
    </w:p>
    <w:p>
      <w:pPr>
        <w:pStyle w:val="1"/>
        <w:spacing w:before="108" w:after="108"/>
        <w:jc w:val="center"/>
        <w:rPr>
          <w:b/>
          <w:b/>
          <w:bCs/>
        </w:rPr>
      </w:pPr>
      <w:r>
        <w:rPr>
          <w:b/>
          <w:bCs/>
        </w:rPr>
        <w:t>7. Порядок рассмотрения заявок на участие в аукционе</w:t>
      </w:r>
    </w:p>
    <w:p>
      <w:pPr>
        <w:pStyle w:val="Normal"/>
        <w:ind w:firstLine="720"/>
        <w:jc w:val="both"/>
        <w:rPr/>
      </w:pPr>
      <w:r>
        <w:rPr/>
        <w:t>7.1. Аукционная комиссия рассматривает заявки на участие в аукционе на предмет соответствия требованиям, установленным документацией об аукционе.</w:t>
      </w:r>
    </w:p>
    <w:p>
      <w:pPr>
        <w:pStyle w:val="Normal"/>
        <w:ind w:firstLine="720"/>
        <w:jc w:val="both"/>
        <w:rPr/>
      </w:pPr>
      <w:r>
        <w:rPr/>
        <w:t>7.2. Срок рассмотрения заявок на участие в аукционе не может превышать десяти дней с даты окончания срока подачи заявок.</w:t>
      </w:r>
    </w:p>
    <w:p>
      <w:pPr>
        <w:pStyle w:val="Normal"/>
        <w:ind w:firstLine="720"/>
        <w:jc w:val="both"/>
        <w:rPr/>
      </w:pPr>
      <w:r>
        <w:rPr/>
        <w:t>7.3.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pPr>
        <w:pStyle w:val="Normal"/>
        <w:ind w:firstLine="720"/>
        <w:jc w:val="both"/>
        <w:rPr/>
      </w:pPr>
      <w:r>
        <w:rPr/>
        <w:t>7.4.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w:t>
      </w:r>
    </w:p>
    <w:p>
      <w:pPr>
        <w:pStyle w:val="Normal"/>
        <w:ind w:firstLine="720"/>
        <w:jc w:val="both"/>
        <w:rPr/>
      </w:pPr>
      <w:r>
        <w:rPr/>
        <w:t>7.5. Протокол должен содержать сведения о заявителях, подавших заявки на участие в аукционе,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заявка на участие в аукционе этого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заявителя к участию в аукционе или об отказе ему в допуске к участию в аукционе.</w:t>
      </w:r>
    </w:p>
    <w:p>
      <w:pPr>
        <w:pStyle w:val="Normal"/>
        <w:ind w:firstLine="720"/>
        <w:jc w:val="both"/>
        <w:rPr/>
      </w:pPr>
      <w:r>
        <w:rPr/>
        <w:t>7.6. Указанный протокол в день окончания рассмотрения заявок на участие в аукционе размещается организатором аукциона на официальном сайте торгов.</w:t>
      </w:r>
    </w:p>
    <w:p>
      <w:pPr>
        <w:pStyle w:val="Normal"/>
        <w:ind w:firstLine="720"/>
        <w:jc w:val="both"/>
        <w:rPr/>
      </w:pPr>
      <w:r>
        <w:rPr/>
        <w:t>7.7.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pPr>
        <w:pStyle w:val="Normal"/>
        <w:ind w:firstLine="720"/>
        <w:jc w:val="both"/>
        <w:rPr/>
      </w:pPr>
      <w:r>
        <w:rPr/>
        <w:t xml:space="preserve">7.8.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подавших заявки на участие в аукционе, или о признании только одного заявителя,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заявителя, подавшего заявку на участие в аукционе в отношении этого лота. </w:t>
      </w:r>
    </w:p>
    <w:p>
      <w:pPr>
        <w:pStyle w:val="Normal"/>
        <w:ind w:firstLine="720"/>
        <w:jc w:val="both"/>
        <w:rPr/>
      </w:pPr>
      <w:r>
        <w:rPr/>
        <w:t xml:space="preserve">7.9. В случае, если аукцион признан несостоявшимся и только один заявитель, подавший заявку на участие в аукционе, признан участником аукциона, организатор аукциона в течение трех рабочих дней со дня подписания протокола рассмотрения заявок на участие в аукционе обязан передать такому участнику аукциона проект договора, прилагаемого к документации об аукционе. При этом договор заключается на условиях, предусмотренных документацией об аукционе, по цене лота, согласованной с указанным участником аукциона. Такой участник аукциона не вправе отказаться от заключения договора. Договор может быть заключен не ранее чем через десять дней со дня размещения на официальном сайте протокола рассмотрения заявок на участие в аукционе. При непредставлении организатору аукциона таким участником аукциона в течение десяти дней с даты передачи ему проекта договора подписанного договора такой участник аукциона признается уклонившимся от заключения договора. </w:t>
      </w:r>
    </w:p>
    <w:p>
      <w:pPr>
        <w:pStyle w:val="1"/>
        <w:spacing w:before="108" w:after="108"/>
        <w:jc w:val="center"/>
        <w:rPr>
          <w:b/>
          <w:b/>
          <w:bCs/>
        </w:rPr>
      </w:pPr>
      <w:r>
        <w:rPr>
          <w:b/>
          <w:bCs/>
        </w:rPr>
        <w:t>8. Порядок проведения аукциона</w:t>
      </w:r>
    </w:p>
    <w:p>
      <w:pPr>
        <w:pStyle w:val="Normal"/>
        <w:widowControl/>
        <w:ind w:firstLine="720"/>
        <w:jc w:val="both"/>
        <w:rPr/>
      </w:pPr>
      <w:r>
        <w:rPr/>
        <w:t>8.1.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pPr>
        <w:pStyle w:val="Normal"/>
        <w:widowControl/>
        <w:ind w:firstLine="720"/>
        <w:jc w:val="both"/>
        <w:rPr/>
      </w:pPr>
      <w:r>
        <w:rPr/>
        <w:t>8.2.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pPr>
        <w:pStyle w:val="Normal"/>
        <w:widowControl/>
        <w:ind w:firstLine="720"/>
        <w:jc w:val="both"/>
        <w:rPr/>
      </w:pPr>
      <w:r>
        <w:rPr/>
        <w:t>8.3.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12 документации об аукционе, поднимает карточку в случае, если он согласен заключить договор по объявленной цене.</w:t>
      </w:r>
    </w:p>
    <w:p>
      <w:pPr>
        <w:pStyle w:val="Normal"/>
        <w:widowControl/>
        <w:ind w:firstLine="720"/>
        <w:jc w:val="both"/>
        <w:rPr/>
      </w:pPr>
      <w:r>
        <w:rPr/>
        <w:t>8.4.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12 документации об аукционе, и «шаг аукциона», в соответствии с которым повышается цена.</w:t>
      </w:r>
    </w:p>
    <w:p>
      <w:pPr>
        <w:pStyle w:val="Normal"/>
        <w:widowControl/>
        <w:ind w:firstLine="720"/>
        <w:jc w:val="both"/>
        <w:rPr/>
      </w:pPr>
      <w:r>
        <w:rPr/>
        <w:t>8.5.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pPr>
        <w:pStyle w:val="Normal"/>
        <w:widowControl/>
        <w:ind w:firstLine="720"/>
        <w:jc w:val="both"/>
        <w:rPr/>
      </w:pPr>
      <w:r>
        <w:rPr/>
        <w:t>8.6. Если действующий правообладатель воспользовался правом, предусмотренным пунктом 8.5 настоящей инструкции,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pPr>
        <w:pStyle w:val="Normal"/>
        <w:widowControl/>
        <w:ind w:firstLine="720"/>
        <w:jc w:val="both"/>
        <w:rPr/>
      </w:pPr>
      <w:r>
        <w:rPr/>
        <w:t>8.7.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bookmarkStart w:id="0" w:name="sub_101417"/>
      <w:bookmarkEnd w:id="0"/>
    </w:p>
    <w:p>
      <w:pPr>
        <w:pStyle w:val="Normal"/>
        <w:widowControl/>
        <w:ind w:firstLine="720"/>
        <w:jc w:val="both"/>
        <w:rPr/>
      </w:pPr>
      <w:r>
        <w:rPr/>
        <w:t>8.8.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pPr>
        <w:pStyle w:val="Normal"/>
        <w:widowControl/>
        <w:ind w:firstLine="720"/>
        <w:jc w:val="both"/>
        <w:rPr/>
      </w:pPr>
      <w:r>
        <w:rPr/>
        <w:t>8.9.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pPr>
        <w:pStyle w:val="Normal"/>
        <w:widowControl/>
        <w:ind w:firstLine="720"/>
        <w:jc w:val="both"/>
        <w:rPr/>
      </w:pPr>
      <w:r>
        <w:rPr/>
        <w:t>8.10.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pPr>
        <w:pStyle w:val="Normal"/>
        <w:widowControl/>
        <w:ind w:firstLine="720"/>
        <w:jc w:val="both"/>
        <w:rPr/>
      </w:pPr>
      <w:r>
        <w:rPr/>
        <w:t>8.11. Любой участник аукциона вправе осуществлять аудио- и/или видеозапись аукциона.</w:t>
      </w:r>
    </w:p>
    <w:p>
      <w:pPr>
        <w:pStyle w:val="Normal"/>
        <w:widowControl/>
        <w:ind w:firstLine="720"/>
        <w:jc w:val="both"/>
        <w:rPr/>
      </w:pPr>
      <w:r>
        <w:rPr/>
        <w:t>8.12.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pPr>
        <w:pStyle w:val="Normal"/>
        <w:widowControl/>
        <w:ind w:firstLine="720"/>
        <w:jc w:val="both"/>
        <w:rPr/>
      </w:pPr>
      <w:r>
        <w:rPr/>
        <w:t>8.13.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12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bookmarkStart w:id="1" w:name="sub_10148"/>
      <w:bookmarkEnd w:id="1"/>
    </w:p>
    <w:p>
      <w:pPr>
        <w:pStyle w:val="Normal"/>
        <w:widowControl/>
        <w:ind w:firstLine="720"/>
        <w:jc w:val="both"/>
        <w:rPr/>
      </w:pPr>
      <w:r>
        <w:rPr/>
        <w:t>8.14.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pPr>
        <w:pStyle w:val="1"/>
        <w:spacing w:before="108" w:after="108"/>
        <w:jc w:val="center"/>
        <w:rPr>
          <w:b/>
          <w:b/>
          <w:bCs/>
        </w:rPr>
      </w:pPr>
      <w:r>
        <w:rPr>
          <w:b/>
          <w:bCs/>
        </w:rPr>
        <w:t>9. Заключение договора по результатам проведения аукциона</w:t>
      </w:r>
    </w:p>
    <w:p>
      <w:pPr>
        <w:pStyle w:val="Normal"/>
        <w:ind w:firstLine="720"/>
        <w:jc w:val="both"/>
        <w:rPr/>
      </w:pPr>
      <w:r>
        <w:rPr/>
        <w:t>9.1. Заключение договора осуществляется в порядке, предусмотренном ГК РФ и иными федеральными законами.</w:t>
      </w:r>
    </w:p>
    <w:p>
      <w:pPr>
        <w:pStyle w:val="Normal"/>
        <w:ind w:firstLine="720"/>
        <w:jc w:val="both"/>
        <w:rPr/>
      </w:pPr>
      <w:r>
        <w:rPr/>
        <w:t>9.2.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pPr>
        <w:pStyle w:val="Normal"/>
        <w:ind w:firstLine="720"/>
        <w:jc w:val="both"/>
        <w:rPr/>
      </w:pPr>
      <w:r>
        <w:rPr/>
        <w:t>9.3. 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pPr>
        <w:pStyle w:val="Normal"/>
        <w:ind w:firstLine="720"/>
        <w:jc w:val="both"/>
        <w:rPr/>
      </w:pPr>
      <w:r>
        <w:rPr/>
        <w:t>9.4. Заключение договора для участника аукциона, заявке на участие, в аукционе которого присвоен второй номер, является обязательным.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p>
    <w:p>
      <w:pPr>
        <w:pStyle w:val="Normal"/>
        <w:ind w:firstLine="720"/>
        <w:jc w:val="both"/>
        <w:rPr/>
      </w:pPr>
      <w:r>
        <w:rPr/>
        <w:t>9.5.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pPr>
        <w:pStyle w:val="Normal"/>
        <w:ind w:firstLine="720"/>
        <w:jc w:val="both"/>
        <w:rPr/>
      </w:pPr>
      <w:r>
        <w:rPr/>
        <w:t>9.6. 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pPr>
        <w:pStyle w:val="Normal"/>
        <w:ind w:firstLine="720"/>
        <w:jc w:val="both"/>
        <w:rPr/>
      </w:pPr>
      <w:r>
        <w:rPr/>
        <w:t>9.7.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pPr>
        <w:pStyle w:val="1"/>
        <w:spacing w:before="108" w:after="108"/>
        <w:jc w:val="center"/>
        <w:rPr>
          <w:b/>
          <w:b/>
          <w:bCs/>
        </w:rPr>
      </w:pPr>
      <w:r>
        <w:rPr>
          <w:b/>
          <w:bCs/>
        </w:rPr>
        <w:t xml:space="preserve">Документация об аукционе на право заключения </w:t>
      </w:r>
      <w:r>
        <w:rPr>
          <w:b/>
        </w:rPr>
        <w:t>договора аренды имущества, находящегося в муниципальной собственности Береславского сельского поселения</w:t>
      </w:r>
    </w:p>
    <w:p>
      <w:pPr>
        <w:pStyle w:val="Normal"/>
        <w:ind w:firstLine="720"/>
        <w:jc w:val="both"/>
        <w:rPr/>
      </w:pPr>
      <w:r>
        <w:rPr/>
        <w:t>1. Форма торгов: открытый аукцион на право заключения договора аренды недвижимого имущества, находящегося в муниципальной собственности.</w:t>
      </w:r>
    </w:p>
    <w:p>
      <w:pPr>
        <w:pStyle w:val="Normal"/>
        <w:ind w:firstLine="720"/>
        <w:jc w:val="both"/>
        <w:rPr/>
      </w:pPr>
      <w:r>
        <w:rPr/>
        <w:t>2. Организатор аукциона:</w:t>
      </w:r>
    </w:p>
    <w:p>
      <w:pPr>
        <w:pStyle w:val="Normal"/>
        <w:ind w:firstLine="720"/>
        <w:jc w:val="both"/>
        <w:rPr/>
      </w:pPr>
      <w:r>
        <w:rPr/>
        <w:t>2.1. Наименование: Администрация Береславского сельского поселения Калачевского муниципального района Волгоградской области.</w:t>
      </w:r>
    </w:p>
    <w:p>
      <w:pPr>
        <w:pStyle w:val="Normal"/>
        <w:ind w:firstLine="720"/>
        <w:jc w:val="both"/>
        <w:rPr/>
      </w:pPr>
      <w:r>
        <w:rPr/>
        <w:t xml:space="preserve">2.2. Место нахождения: 404547, Волгоградская область, Калачевский район, п. Береславка ул. Школьная д. 2; </w:t>
      </w:r>
    </w:p>
    <w:p>
      <w:pPr>
        <w:pStyle w:val="Normal"/>
        <w:ind w:firstLine="720"/>
        <w:jc w:val="both"/>
        <w:rPr/>
      </w:pPr>
      <w:r>
        <w:rPr/>
        <w:t xml:space="preserve">2.3. Адрес электронной почты: </w:t>
      </w:r>
      <w:hyperlink r:id="rId2">
        <w:r>
          <w:rPr>
            <w:sz w:val="26"/>
            <w:szCs w:val="26"/>
            <w:lang w:val="en-US"/>
          </w:rPr>
          <w:t>www</w:t>
        </w:r>
        <w:r>
          <w:rPr>
            <w:sz w:val="26"/>
            <w:szCs w:val="26"/>
          </w:rPr>
          <w:t>.</w:t>
        </w:r>
        <w:r>
          <w:rPr>
            <w:sz w:val="26"/>
            <w:szCs w:val="26"/>
            <w:lang w:val="en-US"/>
          </w:rPr>
          <w:t>kalach</w:t>
        </w:r>
        <w:r>
          <w:rPr>
            <w:sz w:val="26"/>
            <w:szCs w:val="26"/>
          </w:rPr>
          <w:t>_</w:t>
        </w:r>
        <w:r>
          <w:rPr>
            <w:sz w:val="26"/>
            <w:szCs w:val="26"/>
            <w:lang w:val="en-US"/>
          </w:rPr>
          <w:t>bereslavskoe</w:t>
        </w:r>
        <w:r>
          <w:rPr>
            <w:sz w:val="26"/>
            <w:szCs w:val="26"/>
          </w:rPr>
          <w:t>@</w:t>
        </w:r>
        <w:r>
          <w:rPr>
            <w:sz w:val="26"/>
            <w:szCs w:val="26"/>
            <w:lang w:val="en-US"/>
          </w:rPr>
          <w:t>volganet</w:t>
        </w:r>
        <w:r>
          <w:rPr>
            <w:sz w:val="26"/>
            <w:szCs w:val="26"/>
          </w:rPr>
          <w:t>.</w:t>
        </w:r>
        <w:r>
          <w:rPr>
            <w:sz w:val="26"/>
            <w:szCs w:val="26"/>
            <w:lang w:val="en-US"/>
          </w:rPr>
          <w:t>ru</w:t>
        </w:r>
      </w:hyperlink>
    </w:p>
    <w:p>
      <w:pPr>
        <w:pStyle w:val="Normal"/>
        <w:ind w:firstLine="720"/>
        <w:jc w:val="both"/>
        <w:rPr/>
      </w:pPr>
      <w:r>
        <w:rPr/>
        <w:t>2.4. Номер контактного телефона: 8(84472) 53-7-43.</w:t>
      </w:r>
    </w:p>
    <w:p>
      <w:pPr>
        <w:pStyle w:val="Normal"/>
        <w:ind w:firstLine="720"/>
        <w:jc w:val="both"/>
        <w:rPr>
          <w:rFonts w:eastAsia="" w:eastAsiaTheme="minorEastAsia"/>
          <w:shd w:fill="auto" w:val="clear"/>
        </w:rPr>
      </w:pPr>
      <w:r>
        <w:rPr>
          <w:rFonts w:eastAsia="" w:eastAsiaTheme="minorEastAsia"/>
          <w:shd w:fill="auto" w:val="clear"/>
        </w:rPr>
        <w:t xml:space="preserve">2.5. Контактное лицо: </w:t>
      </w:r>
      <w:r>
        <w:rPr>
          <w:rFonts w:eastAsia="" w:cs="Times New Roman" w:eastAsiaTheme="minorEastAsia"/>
          <w:sz w:val="24"/>
          <w:szCs w:val="24"/>
          <w:shd w:fill="auto" w:val="clear"/>
          <w:lang w:eastAsia="ru-RU"/>
        </w:rPr>
        <w:t>Белоус Анастасия</w:t>
      </w:r>
      <w:r>
        <w:rPr>
          <w:rFonts w:eastAsia="" w:eastAsiaTheme="minorEastAsia"/>
          <w:shd w:fill="auto" w:val="clear"/>
        </w:rPr>
        <w:t xml:space="preserve"> </w:t>
      </w:r>
      <w:r>
        <w:rPr>
          <w:rFonts w:eastAsia="" w:cs="Times New Roman" w:eastAsiaTheme="minorEastAsia"/>
          <w:sz w:val="24"/>
          <w:szCs w:val="24"/>
          <w:shd w:fill="auto" w:val="clear"/>
          <w:lang w:eastAsia="ru-RU"/>
        </w:rPr>
        <w:t>Сергеевна</w:t>
      </w:r>
    </w:p>
    <w:p>
      <w:pPr>
        <w:pStyle w:val="Normal"/>
        <w:ind w:firstLine="720"/>
        <w:jc w:val="both"/>
        <w:rPr/>
      </w:pPr>
      <w:r>
        <w:rPr/>
        <w:t>3. Предмет аукциона:</w:t>
      </w:r>
    </w:p>
    <w:p>
      <w:pPr>
        <w:pStyle w:val="Normal"/>
        <w:ind w:firstLine="720"/>
        <w:jc w:val="both"/>
        <w:rPr/>
      </w:pPr>
      <w:r>
        <w:rPr/>
        <w:t>3.1. Место расположения, описание и технические характеристики муниципального имущества, права на которое передаются по договору:</w:t>
      </w:r>
    </w:p>
    <w:tbl>
      <w:tblPr>
        <w:tblW w:w="10658"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704"/>
        <w:gridCol w:w="1506"/>
        <w:gridCol w:w="2495"/>
        <w:gridCol w:w="4583"/>
        <w:gridCol w:w="1370"/>
      </w:tblGrid>
      <w:tr>
        <w:trPr>
          <w:trHeight w:val="923"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w:t>
            </w:r>
            <w:r>
              <w:rPr>
                <w:sz w:val="20"/>
                <w:szCs w:val="20"/>
              </w:rPr>
              <w:br/>
              <w:t>лота</w:t>
            </w:r>
          </w:p>
        </w:tc>
        <w:tc>
          <w:tcPr>
            <w:tcW w:w="1506"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Наименование объекта</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2918" w:leader="none"/>
              </w:tabs>
              <w:jc w:val="center"/>
              <w:rPr>
                <w:sz w:val="20"/>
                <w:szCs w:val="20"/>
              </w:rPr>
            </w:pPr>
            <w:r>
              <w:rPr>
                <w:sz w:val="20"/>
                <w:szCs w:val="20"/>
              </w:rPr>
              <w:t>Адрес</w:t>
            </w:r>
          </w:p>
        </w:tc>
        <w:tc>
          <w:tcPr>
            <w:tcW w:w="45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Технические характеристики</w:t>
            </w:r>
          </w:p>
        </w:tc>
        <w:tc>
          <w:tcPr>
            <w:tcW w:w="137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Площадь помещения (кв. м)</w:t>
            </w:r>
          </w:p>
        </w:tc>
      </w:tr>
      <w:tr>
        <w:trPr>
          <w:trHeight w:val="687"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1</w:t>
            </w:r>
          </w:p>
        </w:tc>
        <w:tc>
          <w:tcPr>
            <w:tcW w:w="15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2"/>
              <w:jc w:val="center"/>
              <w:rPr>
                <w:sz w:val="20"/>
                <w:szCs w:val="20"/>
              </w:rPr>
            </w:pPr>
            <w:r>
              <w:rPr>
                <w:sz w:val="20"/>
                <w:szCs w:val="20"/>
              </w:rPr>
              <w:t>Помещение 9</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Волгоградская область, Калачевский район, п. Береславка ул. Ленина д. 24 А</w:t>
            </w:r>
          </w:p>
          <w:p>
            <w:pPr>
              <w:pStyle w:val="Normal"/>
              <w:widowControl w:val="false"/>
              <w:jc w:val="center"/>
              <w:rPr>
                <w:sz w:val="20"/>
                <w:szCs w:val="20"/>
              </w:rPr>
            </w:pPr>
            <w:r>
              <w:rPr>
                <w:sz w:val="20"/>
                <w:szCs w:val="20"/>
              </w:rPr>
              <w:t>кадастровый номер здания 34:09:000000:3275</w:t>
            </w:r>
          </w:p>
        </w:tc>
        <w:tc>
          <w:tcPr>
            <w:tcW w:w="45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Помещение № 9 общей площадью 20,6 кв. м. расположено в двухэтажном кирпичном административном здании площадью 542,3 кв. м. Входная дверь в помещение - деревянная. Полы бетонные, застелены линолеумом. Потолки окрашены. Стены оклеены обоями. Состояние помещения – требует косметического ремонта. Внешний вид фасада дома – хороший.</w:t>
            </w:r>
          </w:p>
        </w:tc>
        <w:tc>
          <w:tcPr>
            <w:tcW w:w="13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t>20,6 кв. м.</w:t>
            </w:r>
          </w:p>
        </w:tc>
      </w:tr>
      <w:tr>
        <w:trPr>
          <w:trHeight w:val="687" w:hRule="atLeast"/>
        </w:trPr>
        <w:tc>
          <w:tcPr>
            <w:tcW w:w="704" w:type="dxa"/>
            <w:tcBorders>
              <w:top w:val="single" w:sz="4" w:space="0" w:color="000000"/>
              <w:left w:val="single" w:sz="4" w:space="0" w:color="000000"/>
              <w:bottom w:val="single" w:sz="4" w:space="0" w:color="000000"/>
              <w:right w:val="single" w:sz="4" w:space="0" w:color="000000"/>
            </w:tcBorders>
          </w:tcPr>
          <w:p>
            <w:pPr>
              <w:pStyle w:val="Normal"/>
              <w:widowControl w:val="false"/>
              <w:rPr>
                <w:sz w:val="20"/>
                <w:szCs w:val="20"/>
              </w:rPr>
            </w:pPr>
            <w:r>
              <w:rPr>
                <w:sz w:val="20"/>
                <w:szCs w:val="20"/>
              </w:rPr>
              <w:t>2</w:t>
            </w:r>
          </w:p>
        </w:tc>
        <w:tc>
          <w:tcPr>
            <w:tcW w:w="1506" w:type="dxa"/>
            <w:tcBorders>
              <w:top w:val="single" w:sz="4" w:space="0" w:color="000000"/>
              <w:left w:val="single" w:sz="4" w:space="0" w:color="000000"/>
              <w:bottom w:val="single" w:sz="4" w:space="0" w:color="000000"/>
              <w:right w:val="single" w:sz="4" w:space="0" w:color="000000"/>
            </w:tcBorders>
          </w:tcPr>
          <w:p>
            <w:pPr>
              <w:pStyle w:val="Normal"/>
              <w:widowControl w:val="false"/>
              <w:ind w:firstLine="2"/>
              <w:jc w:val="center"/>
              <w:rPr>
                <w:sz w:val="20"/>
                <w:szCs w:val="20"/>
              </w:rPr>
            </w:pPr>
            <w:r>
              <w:rPr>
                <w:sz w:val="20"/>
                <w:szCs w:val="20"/>
              </w:rPr>
              <w:t>Помещение 10</w:t>
            </w:r>
          </w:p>
        </w:tc>
        <w:tc>
          <w:tcPr>
            <w:tcW w:w="2495"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Волгоградская область, Калачевский район, п. Береславка ул. Ленина д. 24 А</w:t>
            </w:r>
          </w:p>
          <w:p>
            <w:pPr>
              <w:pStyle w:val="Normal"/>
              <w:widowControl w:val="false"/>
              <w:jc w:val="center"/>
              <w:rPr>
                <w:sz w:val="20"/>
                <w:szCs w:val="20"/>
              </w:rPr>
            </w:pPr>
            <w:r>
              <w:rPr>
                <w:sz w:val="20"/>
                <w:szCs w:val="20"/>
              </w:rPr>
              <w:t>кадастровый номер здания 34:09:000000:3275</w:t>
            </w:r>
          </w:p>
        </w:tc>
        <w:tc>
          <w:tcPr>
            <w:tcW w:w="4583"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sz w:val="20"/>
                <w:szCs w:val="20"/>
              </w:rPr>
            </w:pPr>
            <w:r>
              <w:rPr>
                <w:sz w:val="20"/>
                <w:szCs w:val="20"/>
              </w:rPr>
              <w:t>Помещение № 10 общей площадью 14,9 кв. м. расположено в двухэтажном кирпичном административном здании площадью 542,3 кв. м. Входная дверь в помещение - деревянная. Полы бетонные, застелены линолеумом. Потолки окрашены. Стены оклеены обоями. Состояние помещения – требует косметического ремонта. Внешний вид фасада дома – хороший.</w:t>
            </w:r>
          </w:p>
        </w:tc>
        <w:tc>
          <w:tcPr>
            <w:tcW w:w="1370"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0"/>
                <w:szCs w:val="20"/>
              </w:rPr>
            </w:pPr>
            <w:r>
              <w:rPr>
                <w:sz w:val="20"/>
                <w:szCs w:val="20"/>
              </w:rPr>
              <w:t>14,9 кв. м.</w:t>
            </w:r>
          </w:p>
        </w:tc>
      </w:tr>
    </w:tbl>
    <w:p>
      <w:pPr>
        <w:pStyle w:val="Normal"/>
        <w:ind w:firstLine="720"/>
        <w:jc w:val="both"/>
        <w:rPr/>
      </w:pPr>
      <w:r>
        <w:rPr/>
      </w:r>
    </w:p>
    <w:p>
      <w:pPr>
        <w:pStyle w:val="Normal"/>
        <w:ind w:firstLine="720"/>
        <w:jc w:val="both"/>
        <w:rPr/>
      </w:pPr>
      <w:r>
        <w:rPr/>
        <w:t>3.2. Целевое назначение недвижимого имущества:</w:t>
      </w:r>
    </w:p>
    <w:p>
      <w:pPr>
        <w:pStyle w:val="Normal"/>
        <w:ind w:firstLine="720"/>
        <w:jc w:val="both"/>
        <w:rPr/>
      </w:pPr>
      <w:r>
        <w:rPr/>
        <w:t>- Лот №1: нежилое помещение, для использования в качестве помещения офисно-торгового, свободного назначения.</w:t>
      </w:r>
    </w:p>
    <w:p>
      <w:pPr>
        <w:pStyle w:val="Normal"/>
        <w:ind w:firstLine="720"/>
        <w:jc w:val="both"/>
        <w:rPr/>
      </w:pPr>
      <w:r>
        <w:rPr/>
        <w:t>- Лот № 2: нежилое помещение, для использования в качестве помещения офисно-торгового, свободного назначения</w:t>
      </w:r>
    </w:p>
    <w:p>
      <w:pPr>
        <w:pStyle w:val="Normal"/>
        <w:ind w:firstLine="720"/>
        <w:jc w:val="both"/>
        <w:rPr/>
      </w:pPr>
      <w:r>
        <w:rPr/>
        <w:t>4. Начальная (минимальная) цена договора (цена лота):</w:t>
      </w:r>
    </w:p>
    <w:p>
      <w:pPr>
        <w:pStyle w:val="Normal"/>
        <w:ind w:firstLine="720"/>
        <w:jc w:val="both"/>
        <w:rPr>
          <w:shd w:fill="FFFFFF" w:val="clear"/>
        </w:rPr>
      </w:pPr>
      <w:r>
        <w:rPr>
          <w:shd w:fill="FFFFFF" w:val="clear"/>
        </w:rPr>
        <w:t xml:space="preserve">- Лот № 1: </w:t>
      </w:r>
      <w:r>
        <w:rPr>
          <w:rFonts w:eastAsia="" w:cs="Times New Roman"/>
          <w:color w:val="000000"/>
          <w:kern w:val="0"/>
          <w:sz w:val="24"/>
          <w:szCs w:val="24"/>
          <w:shd w:fill="FFFFFF" w:val="clear"/>
          <w:lang w:val="ru-RU" w:eastAsia="ru-RU" w:bidi="ar-SA"/>
        </w:rPr>
        <w:t>31</w:t>
      </w:r>
      <w:r>
        <w:rPr>
          <w:color w:val="000000"/>
          <w:shd w:fill="FFFFFF" w:val="clear"/>
        </w:rPr>
        <w:t xml:space="preserve"> </w:t>
      </w:r>
      <w:r>
        <w:rPr>
          <w:rFonts w:eastAsia="" w:cs="Times New Roman"/>
          <w:color w:val="000000"/>
          <w:kern w:val="0"/>
          <w:sz w:val="24"/>
          <w:szCs w:val="24"/>
          <w:shd w:fill="FFFFFF" w:val="clear"/>
          <w:lang w:val="ru-RU" w:eastAsia="ru-RU" w:bidi="ar-SA"/>
        </w:rPr>
        <w:t>724</w:t>
      </w:r>
      <w:r>
        <w:rPr>
          <w:color w:val="000000"/>
          <w:shd w:fill="FFFFFF" w:val="clear"/>
        </w:rPr>
        <w:t>, 00</w:t>
      </w:r>
      <w:r>
        <w:rPr>
          <w:shd w:fill="FFFFFF" w:val="clear"/>
        </w:rPr>
        <w:t xml:space="preserve"> руб.</w:t>
      </w:r>
    </w:p>
    <w:p>
      <w:pPr>
        <w:pStyle w:val="Normal"/>
        <w:ind w:firstLine="720"/>
        <w:jc w:val="both"/>
        <w:rPr>
          <w:shd w:fill="FFFFFF" w:val="clear"/>
        </w:rPr>
      </w:pPr>
      <w:r>
        <w:rPr>
          <w:shd w:fill="FFFFFF" w:val="clear"/>
        </w:rPr>
        <w:t xml:space="preserve">- Лот № 2: </w:t>
      </w:r>
      <w:r>
        <w:rPr>
          <w:rFonts w:eastAsia="" w:cs="Times New Roman"/>
          <w:color w:val="000000"/>
          <w:kern w:val="0"/>
          <w:sz w:val="24"/>
          <w:szCs w:val="24"/>
          <w:shd w:fill="FFFFFF" w:val="clear"/>
          <w:lang w:val="ru-RU" w:eastAsia="ru-RU" w:bidi="ar-SA"/>
        </w:rPr>
        <w:t>22</w:t>
      </w:r>
      <w:r>
        <w:rPr>
          <w:color w:val="000000"/>
          <w:shd w:fill="FFFFFF" w:val="clear"/>
        </w:rPr>
        <w:t xml:space="preserve"> </w:t>
      </w:r>
      <w:r>
        <w:rPr>
          <w:rFonts w:eastAsia="" w:cs="Times New Roman"/>
          <w:color w:val="000000"/>
          <w:kern w:val="0"/>
          <w:sz w:val="24"/>
          <w:szCs w:val="24"/>
          <w:shd w:fill="FFFFFF" w:val="clear"/>
          <w:lang w:val="ru-RU" w:eastAsia="ru-RU" w:bidi="ar-SA"/>
        </w:rPr>
        <w:t>946</w:t>
      </w:r>
      <w:r>
        <w:rPr>
          <w:shd w:fill="FFFFFF" w:val="clear"/>
        </w:rPr>
        <w:t xml:space="preserve"> руб.</w:t>
      </w:r>
    </w:p>
    <w:p>
      <w:pPr>
        <w:pStyle w:val="Normal"/>
        <w:ind w:firstLine="720"/>
        <w:jc w:val="both"/>
        <w:rPr/>
      </w:pPr>
      <w:r>
        <w:rPr/>
        <w:t>5. Срок действия договора:</w:t>
      </w:r>
    </w:p>
    <w:p>
      <w:pPr>
        <w:pStyle w:val="Normal"/>
        <w:ind w:firstLine="720"/>
        <w:jc w:val="both"/>
        <w:rPr/>
      </w:pPr>
      <w:r>
        <w:rPr/>
        <w:t>Лот №1: 11 месяцев</w:t>
      </w:r>
    </w:p>
    <w:p>
      <w:pPr>
        <w:pStyle w:val="Normal"/>
        <w:ind w:firstLine="720"/>
        <w:jc w:val="both"/>
        <w:rPr/>
      </w:pPr>
      <w:r>
        <w:rPr/>
        <w:t>Лот № 2: 11 месяцев</w:t>
      </w:r>
    </w:p>
    <w:p>
      <w:pPr>
        <w:pStyle w:val="Normal"/>
        <w:ind w:firstLine="720"/>
        <w:jc w:val="both"/>
        <w:rPr/>
      </w:pPr>
      <w:r>
        <w:rPr/>
        <w:t xml:space="preserve">6. Документация об аукционе размещена на официальном сайте </w:t>
      </w:r>
      <w:hyperlink r:id="rId3">
        <w:r>
          <w:rPr/>
          <w:t>http://torgi.gov.ru/</w:t>
        </w:r>
      </w:hyperlink>
      <w:r>
        <w:rPr/>
        <w:t xml:space="preserve">   на официальном сайте органа местного самоуправления </w:t>
      </w:r>
      <w:hyperlink r:id="rId4" w:tgtFrame="_blank">
        <w:r>
          <w:rPr>
            <w:rFonts w:eastAsia="Times New Roman"/>
            <w:color w:val="000000"/>
          </w:rPr>
          <w:t>adm-bereslavka.ru</w:t>
        </w:r>
      </w:hyperlink>
      <w:r>
        <w:rPr>
          <w:rFonts w:eastAsia="Times New Roman"/>
          <w:color w:val="000000"/>
        </w:rPr>
        <w:t>.</w:t>
      </w:r>
    </w:p>
    <w:p>
      <w:pPr>
        <w:pStyle w:val="Normal"/>
        <w:ind w:firstLine="720"/>
        <w:jc w:val="both"/>
        <w:rPr/>
      </w:pPr>
      <w:r>
        <w:rPr/>
        <w:t>Полный комплект документации об открытом аукционе в печатной форме или в форме электронного документа может быть получен на основании письменного заявления заинтересованного лица в течение 2 (двух) рабочих дней со дня получения соответствующего заявления организатором аукциона. Плата за предоставление документации об открытом аукционе не взимается.</w:t>
      </w:r>
    </w:p>
    <w:p>
      <w:pPr>
        <w:pStyle w:val="Normal"/>
        <w:ind w:firstLine="720"/>
        <w:jc w:val="both"/>
        <w:rPr/>
      </w:pPr>
      <w:r>
        <w:rPr/>
        <w:t xml:space="preserve">Срок предоставления документации об аукционе: аукционная документация размещена на официальном сайте в сети «Интернет» по адресу: torgi.gov.ru на официальном сайте органа местного самоуправления </w:t>
      </w:r>
      <w:hyperlink r:id="rId5" w:tgtFrame="_blank">
        <w:r>
          <w:rPr>
            <w:rFonts w:eastAsia="Times New Roman"/>
            <w:color w:val="000000"/>
          </w:rPr>
          <w:t>adm-bereslavka.ru</w:t>
        </w:r>
      </w:hyperlink>
      <w:r>
        <w:rPr>
          <w:rFonts w:eastAsia="Times New Roman"/>
          <w:color w:val="000000"/>
        </w:rPr>
        <w:t>,</w:t>
      </w:r>
      <w:r>
        <w:rPr/>
        <w:t xml:space="preserve"> а также выдаётся по адресу Арендодателя в рабочие дни с 09 часов 00 минут до </w:t>
      </w:r>
      <w:r>
        <w:rPr>
          <w:rFonts w:eastAsia="" w:eastAsiaTheme="minorEastAsia"/>
          <w:shd w:fill="FFFFFF" w:val="clear"/>
        </w:rPr>
        <w:t>11 часов 30 минут начиная с «</w:t>
      </w:r>
      <w:r>
        <w:rPr>
          <w:rFonts w:eastAsia="" w:cs="Times New Roman" w:eastAsiaTheme="minorEastAsia"/>
          <w:color w:val="000000"/>
          <w:kern w:val="0"/>
          <w:sz w:val="24"/>
          <w:szCs w:val="24"/>
          <w:shd w:fill="FFFFFF" w:val="clear"/>
          <w:lang w:val="ru-RU" w:eastAsia="ru-RU" w:bidi="ar-SA"/>
        </w:rPr>
        <w:t>2</w:t>
      </w:r>
      <w:r>
        <w:rPr>
          <w:rFonts w:eastAsia="" w:cs="Times New Roman" w:eastAsiaTheme="minorEastAsia"/>
          <w:color w:val="000000"/>
          <w:kern w:val="0"/>
          <w:sz w:val="24"/>
          <w:szCs w:val="24"/>
          <w:shd w:fill="FFFFFF" w:val="clear"/>
          <w:lang w:val="ru-RU" w:eastAsia="ru-RU" w:bidi="ar-SA"/>
        </w:rPr>
        <w:t>7</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января</w:t>
      </w:r>
      <w:r>
        <w:rPr>
          <w:rFonts w:eastAsia="" w:eastAsiaTheme="minorEastAsia"/>
          <w:shd w:fill="FFFFFF" w:val="clear"/>
        </w:rPr>
        <w:t xml:space="preserve"> 2022 г.</w:t>
      </w:r>
    </w:p>
    <w:p>
      <w:pPr>
        <w:pStyle w:val="Normal"/>
        <w:ind w:firstLine="720"/>
        <w:jc w:val="both"/>
        <w:rPr/>
      </w:pPr>
      <w:r>
        <w:rPr/>
        <w:t xml:space="preserve">7. Организатор аукциона вправе отказаться от проведения </w:t>
      </w:r>
      <w:r>
        <w:rPr>
          <w:rFonts w:eastAsia="" w:eastAsiaTheme="minorEastAsia"/>
          <w:shd w:fill="FFFFFF" w:val="clear"/>
        </w:rPr>
        <w:t>аукциона не позднее «</w:t>
      </w:r>
      <w:r>
        <w:rPr>
          <w:rFonts w:eastAsia="" w:cs="Times New Roman" w:eastAsiaTheme="minorEastAsia"/>
          <w:color w:val="000000"/>
          <w:kern w:val="0"/>
          <w:sz w:val="24"/>
          <w:szCs w:val="24"/>
          <w:shd w:fill="FFFFFF" w:val="clear"/>
          <w:lang w:val="ru-RU" w:eastAsia="ru-RU" w:bidi="ar-SA"/>
        </w:rPr>
        <w:t>10</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февраля</w:t>
      </w:r>
      <w:r>
        <w:rPr>
          <w:rFonts w:eastAsia="" w:eastAsiaTheme="minorEastAsia"/>
          <w:shd w:fill="FFFFFF" w:val="clear"/>
        </w:rPr>
        <w:t xml:space="preserve"> 2022 г. Организатор аукциона вправе отказаться от проведения ау</w:t>
      </w:r>
      <w:r>
        <w:rPr/>
        <w:t>кциона не позднее чем за пять дней до даты окончания срока подачи заявок на участие в аукционе.</w:t>
      </w:r>
    </w:p>
    <w:p>
      <w:pPr>
        <w:pStyle w:val="Normal"/>
        <w:ind w:firstLine="720"/>
        <w:jc w:val="both"/>
        <w:rPr/>
      </w:pPr>
      <w:r>
        <w:rPr/>
        <w:t>8. Участие в аукционе:</w:t>
      </w:r>
    </w:p>
    <w:p>
      <w:pPr>
        <w:pStyle w:val="Normal"/>
        <w:ind w:firstLine="720"/>
        <w:jc w:val="both"/>
        <w:rPr/>
      </w:pPr>
      <w:r>
        <w:rPr/>
        <w:t>8.1.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pPr>
        <w:pStyle w:val="Normal"/>
        <w:ind w:firstLine="720"/>
        <w:jc w:val="both"/>
        <w:rPr/>
      </w:pPr>
      <w:r>
        <w:rPr/>
        <w:t>8.2. Участник аукциона должен соответствовать требованиям, установленным законодательством Российской Федерации к таким участникам, в том числе:</w:t>
      </w:r>
    </w:p>
    <w:p>
      <w:pPr>
        <w:pStyle w:val="Normal"/>
        <w:ind w:firstLine="720"/>
        <w:jc w:val="both"/>
        <w:rPr/>
      </w:pPr>
      <w:r>
        <w:rPr/>
        <w:t>-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 несостоятельным (банкротом) и об открытии конкурсного производства;</w:t>
      </w:r>
    </w:p>
    <w:p>
      <w:pPr>
        <w:pStyle w:val="Normal"/>
        <w:ind w:firstLine="720"/>
        <w:jc w:val="both"/>
        <w:rPr/>
      </w:pPr>
      <w:r>
        <w:rPr/>
        <w:t>- не приостановление деятельности участника аукциона в порядке, установленном Кодексом Российской Федерации об административных правонарушениях, на дату подачи заявки на участие в открытом аукционе.</w:t>
      </w:r>
    </w:p>
    <w:p>
      <w:pPr>
        <w:pStyle w:val="Normal"/>
        <w:ind w:firstLine="720"/>
        <w:jc w:val="both"/>
        <w:rPr/>
      </w:pPr>
      <w:r>
        <w:rPr/>
        <w:t>8.3. Организатор аукциона,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 к таким участникам,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pPr>
        <w:pStyle w:val="Normal"/>
        <w:ind w:firstLine="720"/>
        <w:jc w:val="both"/>
        <w:rPr/>
      </w:pPr>
      <w:r>
        <w:rPr/>
        <w:t>9. Заявка на участие в аукционе:</w:t>
      </w:r>
    </w:p>
    <w:p>
      <w:pPr>
        <w:pStyle w:val="Normal"/>
        <w:ind w:firstLine="720"/>
        <w:jc w:val="both"/>
        <w:rPr/>
      </w:pPr>
      <w:r>
        <w:rPr/>
        <w:t>9.1. Требования к форме заявки: заявка на участие в аукционе подается по форме установленной приложением № 1 к настоящей документации.</w:t>
      </w:r>
    </w:p>
    <w:p>
      <w:pPr>
        <w:pStyle w:val="Normal"/>
        <w:ind w:firstLine="720"/>
        <w:jc w:val="both"/>
        <w:rPr/>
      </w:pPr>
      <w:r>
        <w:rPr/>
        <w:t>9.2. Требования к содержанию и составу заявки:</w:t>
      </w:r>
    </w:p>
    <w:p>
      <w:pPr>
        <w:pStyle w:val="Normal"/>
        <w:ind w:firstLine="720"/>
        <w:jc w:val="both"/>
        <w:rPr/>
      </w:pPr>
      <w:r>
        <w:rPr/>
        <w:t>9.2.1. Заявка на участие в аукционе должна содержать:</w:t>
      </w:r>
    </w:p>
    <w:p>
      <w:pPr>
        <w:pStyle w:val="Normal"/>
        <w:ind w:firstLine="720"/>
        <w:jc w:val="both"/>
        <w:rPr/>
      </w:pPr>
      <w:r>
        <w:rPr/>
        <w:t>1) сведения и документы о заявителе, подавшем такую заявку:</w:t>
      </w:r>
    </w:p>
    <w:p>
      <w:pPr>
        <w:pStyle w:val="Normal"/>
        <w:ind w:firstLine="720"/>
        <w:jc w:val="both"/>
        <w:rPr/>
      </w:pPr>
      <w:r>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ind w:firstLine="720"/>
        <w:jc w:val="both"/>
        <w:rPr/>
      </w:pPr>
      <w:r>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ind w:firstLine="720"/>
        <w:jc w:val="both"/>
        <w:rPr/>
      </w:pPr>
      <w:r>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ind w:firstLine="720"/>
        <w:jc w:val="both"/>
        <w:rPr/>
      </w:pPr>
      <w:r>
        <w:rPr/>
        <w:t>г) копии учредительных документов заявителя (для юридических лиц);</w:t>
      </w:r>
    </w:p>
    <w:p>
      <w:pPr>
        <w:pStyle w:val="Normal"/>
        <w:ind w:firstLine="720"/>
        <w:jc w:val="both"/>
        <w:rPr/>
      </w:pPr>
      <w:r>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ind w:firstLine="720"/>
        <w:jc w:val="both"/>
        <w:rPr/>
      </w:pPr>
      <w:r>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ind w:firstLine="720"/>
        <w:jc w:val="both"/>
        <w:rPr>
          <w:shd w:fill="FFFFFF" w:val="clear"/>
        </w:rPr>
      </w:pPr>
      <w:r>
        <w:rPr>
          <w:shd w:fill="FFFFFF" w:val="clear"/>
        </w:rPr>
        <w:t>9.3. Дата и время начала срока подачи заявок на участие в аукционе: «</w:t>
      </w:r>
      <w:r>
        <w:rPr>
          <w:rFonts w:eastAsia="" w:cs="Times New Roman" w:eastAsiaTheme="minorEastAsia"/>
          <w:color w:val="000000"/>
          <w:kern w:val="0"/>
          <w:sz w:val="24"/>
          <w:szCs w:val="24"/>
          <w:shd w:fill="FFFFFF" w:val="clear"/>
          <w:lang w:val="ru-RU" w:eastAsia="ru-RU" w:bidi="ar-SA"/>
        </w:rPr>
        <w:t>2</w:t>
      </w:r>
      <w:r>
        <w:rPr>
          <w:rFonts w:eastAsia="" w:cs="Times New Roman" w:eastAsiaTheme="minorEastAsia"/>
          <w:color w:val="000000"/>
          <w:kern w:val="0"/>
          <w:sz w:val="24"/>
          <w:szCs w:val="24"/>
          <w:shd w:fill="FFFFFF" w:val="clear"/>
          <w:lang w:val="ru-RU" w:eastAsia="ru-RU" w:bidi="ar-SA"/>
        </w:rPr>
        <w:t>8</w:t>
      </w:r>
      <w:r>
        <w:rPr>
          <w:shd w:fill="FFFFFF" w:val="clear"/>
        </w:rPr>
        <w:t xml:space="preserve">» </w:t>
      </w:r>
      <w:r>
        <w:rPr>
          <w:rFonts w:eastAsia="" w:cs="Times New Roman" w:eastAsiaTheme="minorEastAsia"/>
          <w:color w:val="000000"/>
          <w:kern w:val="0"/>
          <w:sz w:val="24"/>
          <w:szCs w:val="24"/>
          <w:shd w:fill="FFFFFF" w:val="clear"/>
          <w:lang w:val="ru-RU" w:eastAsia="ru-RU" w:bidi="ar-SA"/>
        </w:rPr>
        <w:t>января</w:t>
      </w:r>
      <w:r>
        <w:rPr>
          <w:shd w:fill="FFFFFF" w:val="clear"/>
        </w:rPr>
        <w:t xml:space="preserve"> 2022 г. с </w:t>
      </w:r>
      <w:r>
        <w:rPr>
          <w:rFonts w:eastAsia="" w:cs="Times New Roman" w:eastAsiaTheme="minorEastAsia"/>
          <w:color w:val="000000"/>
          <w:kern w:val="0"/>
          <w:sz w:val="24"/>
          <w:szCs w:val="24"/>
          <w:shd w:fill="FFFFFF" w:val="clear"/>
          <w:lang w:val="ru-RU" w:eastAsia="ru-RU" w:bidi="ar-SA"/>
        </w:rPr>
        <w:t>14</w:t>
      </w:r>
      <w:r>
        <w:rPr>
          <w:shd w:fill="FFFFFF" w:val="clear"/>
        </w:rPr>
        <w:t xml:space="preserve"> часов </w:t>
      </w:r>
      <w:r>
        <w:rPr>
          <w:rFonts w:eastAsia="" w:cs="Times New Roman" w:eastAsiaTheme="minorEastAsia"/>
          <w:color w:val="000000"/>
          <w:kern w:val="0"/>
          <w:sz w:val="24"/>
          <w:szCs w:val="24"/>
          <w:shd w:fill="FFFFFF" w:val="clear"/>
          <w:lang w:val="ru-RU" w:eastAsia="ru-RU" w:bidi="ar-SA"/>
        </w:rPr>
        <w:t>30</w:t>
      </w:r>
      <w:r>
        <w:rPr>
          <w:shd w:fill="FFFFFF" w:val="clear"/>
        </w:rPr>
        <w:t xml:space="preserve"> минут.</w:t>
      </w:r>
    </w:p>
    <w:p>
      <w:pPr>
        <w:pStyle w:val="Normal"/>
        <w:ind w:firstLine="720"/>
        <w:jc w:val="both"/>
        <w:rPr>
          <w:shd w:fill="FFFFFF" w:val="clear"/>
        </w:rPr>
      </w:pPr>
      <w:r>
        <w:rPr>
          <w:shd w:fill="FFFFFF" w:val="clear"/>
        </w:rPr>
        <w:t>Дата и время окончания срока подачи заявок на участие в аукционе: «</w:t>
      </w:r>
      <w:r>
        <w:rPr>
          <w:rFonts w:eastAsia="" w:cs="Times New Roman" w:eastAsiaTheme="minorEastAsia"/>
          <w:color w:val="000000"/>
          <w:kern w:val="0"/>
          <w:sz w:val="24"/>
          <w:szCs w:val="24"/>
          <w:shd w:fill="FFFFFF" w:val="clear"/>
          <w:lang w:val="ru-RU" w:eastAsia="ru-RU" w:bidi="ar-SA"/>
        </w:rPr>
        <w:t>17</w:t>
      </w:r>
      <w:r>
        <w:rPr>
          <w:shd w:fill="FFFFFF" w:val="clear"/>
        </w:rPr>
        <w:t xml:space="preserve">» </w:t>
      </w:r>
      <w:r>
        <w:rPr>
          <w:rFonts w:eastAsia="" w:cs="Times New Roman" w:eastAsiaTheme="minorEastAsia"/>
          <w:color w:val="000000"/>
          <w:kern w:val="0"/>
          <w:sz w:val="24"/>
          <w:szCs w:val="24"/>
          <w:shd w:fill="FFFFFF" w:val="clear"/>
          <w:lang w:val="ru-RU" w:eastAsia="ru-RU" w:bidi="ar-SA"/>
        </w:rPr>
        <w:t>февраля</w:t>
      </w:r>
      <w:r>
        <w:rPr>
          <w:shd w:fill="FFFFFF" w:val="clear"/>
        </w:rPr>
        <w:t xml:space="preserve"> 2022 г. 12 часов 00 минут.</w:t>
      </w:r>
    </w:p>
    <w:p>
      <w:pPr>
        <w:pStyle w:val="Normal"/>
        <w:ind w:firstLine="720"/>
        <w:jc w:val="both"/>
        <w:rPr>
          <w:shd w:fill="FFFFFF" w:val="clear"/>
        </w:rPr>
      </w:pPr>
      <w:r>
        <w:rPr>
          <w:shd w:fill="FFFFFF" w:val="clear"/>
        </w:rPr>
        <w:t>Заявки подаются в рабочие дни с 09 часов 00 минут до 11 часов 30 минут.</w:t>
      </w:r>
    </w:p>
    <w:p>
      <w:pPr>
        <w:pStyle w:val="Normal"/>
        <w:ind w:firstLine="720"/>
        <w:jc w:val="both"/>
        <w:rPr/>
      </w:pPr>
      <w:r>
        <w:rPr/>
        <w:t>9.4. Место подачи заявок на участие в аукционе: 404547, Волгоградская область, Калачевский район, п. Береславка ул. Школьная д. 2.</w:t>
      </w:r>
    </w:p>
    <w:p>
      <w:pPr>
        <w:pStyle w:val="Normal"/>
        <w:ind w:firstLine="720"/>
        <w:jc w:val="both"/>
        <w:rPr/>
      </w:pPr>
      <w:r>
        <w:rPr/>
        <w:t>9.5. Порядок подачи заявок на участие в аукционе:</w:t>
      </w:r>
    </w:p>
    <w:p>
      <w:pPr>
        <w:pStyle w:val="Normal"/>
        <w:ind w:firstLine="720"/>
        <w:jc w:val="both"/>
        <w:rPr/>
      </w:pPr>
      <w:r>
        <w:rPr/>
        <w:t>9.5.1. Заявка на участие в аукционе подается в срок и по форме, которые установлены настоящей документацией.</w:t>
      </w:r>
    </w:p>
    <w:p>
      <w:pPr>
        <w:pStyle w:val="Normal"/>
        <w:ind w:firstLine="720"/>
        <w:jc w:val="both"/>
        <w:rPr/>
      </w:pPr>
      <w:r>
        <w:rPr/>
        <w:t>9.5.2.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ind w:firstLine="720"/>
        <w:jc w:val="both"/>
        <w:rPr/>
      </w:pPr>
      <w:r>
        <w:rPr/>
        <w:t>9.5.3. Заявитель вправе подать только одну заявку в отношении каждого предмета аукциона (лота).</w:t>
      </w:r>
    </w:p>
    <w:p>
      <w:pPr>
        <w:pStyle w:val="Normal"/>
        <w:ind w:firstLine="720"/>
        <w:jc w:val="both"/>
        <w:rPr/>
      </w:pPr>
      <w:r>
        <w:rPr/>
        <w:t>9.5.4.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ind w:firstLine="720"/>
        <w:jc w:val="both"/>
        <w:rPr/>
      </w:pPr>
      <w:r>
        <w:rPr/>
        <w:t>9.5.5. Каждая заявка на участие в аукционе, поступившая в срок, указанный в извещении о проведении аукциона, регистрируется организатором аукциона или специализированной организацией. По требованию заявителя организатор аукциона или специализированная организация выдают расписку в получении такой заявки с указанием даты и времени ее получения.</w:t>
      </w:r>
    </w:p>
    <w:p>
      <w:pPr>
        <w:pStyle w:val="Normal"/>
        <w:ind w:firstLine="720"/>
        <w:jc w:val="both"/>
        <w:rPr/>
      </w:pPr>
      <w:r>
        <w:rPr/>
        <w:t xml:space="preserve">9.5.6.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pPr>
        <w:pStyle w:val="Normal"/>
        <w:ind w:firstLine="720"/>
        <w:jc w:val="both"/>
        <w:rPr/>
      </w:pPr>
      <w:r>
        <w:rPr/>
        <w:t>9.6. Порядок и сроки отзыва заявок на участие в аукционе:</w:t>
      </w:r>
    </w:p>
    <w:p>
      <w:pPr>
        <w:pStyle w:val="Normal"/>
        <w:ind w:firstLine="720"/>
        <w:jc w:val="both"/>
        <w:rPr/>
      </w:pPr>
      <w:r>
        <w:rPr/>
        <w:t xml:space="preserve">9.6.1. Заявитель вправе отозвать заявку в любое время до установленных даты и времени начала рассмотрения заявок на участие в аукционе. </w:t>
      </w:r>
    </w:p>
    <w:p>
      <w:pPr>
        <w:pStyle w:val="Normal"/>
        <w:ind w:firstLine="720"/>
        <w:jc w:val="both"/>
        <w:rPr/>
      </w:pPr>
      <w:r>
        <w:rPr/>
        <w:t>9.6.2. Срок отзыва заявок на участие в аукционе: заявитель вправе отозвать заявку в любое время до установленных даты и времени начала рассмотрения заявок на участие в аукционе.</w:t>
      </w:r>
    </w:p>
    <w:p>
      <w:pPr>
        <w:pStyle w:val="Normal"/>
        <w:ind w:firstLine="720"/>
        <w:jc w:val="both"/>
        <w:rPr/>
      </w:pPr>
      <w:r>
        <w:rPr/>
        <w:t>9.6.3. Заявки на участие в аукционе отзываются в следующем порядке: путем направления письменного заявления в адрес организатора аукциона.</w:t>
      </w:r>
    </w:p>
    <w:p>
      <w:pPr>
        <w:pStyle w:val="Normal"/>
        <w:ind w:firstLine="720"/>
        <w:jc w:val="both"/>
        <w:rPr/>
      </w:pPr>
      <w:r>
        <w:rPr/>
        <w:t>9.7.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pPr>
        <w:pStyle w:val="Normal"/>
        <w:ind w:firstLine="720"/>
        <w:jc w:val="both"/>
        <w:rPr/>
      </w:pPr>
      <w:r>
        <w:rPr/>
        <w:t xml:space="preserve">10. </w:t>
      </w:r>
      <w:r>
        <w:rPr>
          <w:rFonts w:eastAsia="" w:eastAsiaTheme="minorEastAsia"/>
          <w:shd w:fill="FFFFFF" w:val="clear"/>
        </w:rPr>
        <w:t>Рассмотрение заявок на участие в аукционе начнется «</w:t>
      </w:r>
      <w:r>
        <w:rPr>
          <w:rFonts w:eastAsia="" w:cs="Times New Roman" w:eastAsiaTheme="minorEastAsia"/>
          <w:color w:val="000000"/>
          <w:kern w:val="0"/>
          <w:sz w:val="24"/>
          <w:szCs w:val="24"/>
          <w:shd w:fill="FFFFFF" w:val="clear"/>
          <w:lang w:val="ru-RU" w:eastAsia="ru-RU" w:bidi="ar-SA"/>
        </w:rPr>
        <w:t>1</w:t>
      </w:r>
      <w:r>
        <w:rPr>
          <w:rFonts w:eastAsia="" w:cs="Times New Roman" w:eastAsiaTheme="minorEastAsia"/>
          <w:color w:val="000000"/>
          <w:kern w:val="0"/>
          <w:sz w:val="24"/>
          <w:szCs w:val="24"/>
          <w:shd w:fill="FFFFFF" w:val="clear"/>
          <w:lang w:val="ru-RU" w:eastAsia="ru-RU" w:bidi="ar-SA"/>
        </w:rPr>
        <w:t>7</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февраля</w:t>
      </w:r>
      <w:r>
        <w:rPr>
          <w:rFonts w:eastAsia="" w:eastAsiaTheme="minorEastAsia"/>
          <w:shd w:fill="FFFFFF" w:val="clear"/>
        </w:rPr>
        <w:t xml:space="preserve"> 2022 г. </w:t>
      </w:r>
      <w:r>
        <w:rPr/>
        <w:t>в 14.00 часов 00 минут по адресу:404547, Волгоградская область, Калачевский район, п. Береславка у</w:t>
      </w:r>
      <w:r>
        <w:rPr>
          <w:sz w:val="23"/>
          <w:szCs w:val="23"/>
        </w:rPr>
        <w:t>л. Школьная д. 2.</w:t>
      </w:r>
    </w:p>
    <w:p>
      <w:pPr>
        <w:pStyle w:val="Normal"/>
        <w:ind w:firstLine="720"/>
        <w:jc w:val="both"/>
        <w:rPr/>
      </w:pPr>
      <w:r>
        <w:rPr/>
        <w:t>11. Разъяснение положений документации об аукционе:</w:t>
      </w:r>
    </w:p>
    <w:p>
      <w:pPr>
        <w:pStyle w:val="Normal"/>
        <w:ind w:firstLine="720"/>
        <w:jc w:val="both"/>
        <w:rPr/>
      </w:pPr>
      <w:r>
        <w:rPr/>
        <w:t>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w:t>
      </w:r>
    </w:p>
    <w:p>
      <w:pPr>
        <w:pStyle w:val="Normal"/>
        <w:ind w:firstLine="720"/>
        <w:jc w:val="both"/>
        <w:rPr/>
      </w:pPr>
      <w:r>
        <w:rPr/>
        <w:t xml:space="preserve">11.2.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 </w:t>
      </w:r>
    </w:p>
    <w:p>
      <w:pPr>
        <w:pStyle w:val="Normal"/>
        <w:ind w:firstLine="720"/>
        <w:jc w:val="both"/>
        <w:rPr>
          <w:rFonts w:eastAsia="" w:eastAsiaTheme="minorEastAsia"/>
          <w:shd w:fill="FFFFFF" w:val="clear"/>
        </w:rPr>
      </w:pPr>
      <w:r>
        <w:rPr>
          <w:rFonts w:eastAsia="" w:eastAsiaTheme="minorEastAsia"/>
          <w:shd w:fill="FFFFFF" w:val="clear"/>
        </w:rPr>
        <w:t>Дата начала предоставления разъяснений: «</w:t>
      </w:r>
      <w:r>
        <w:rPr>
          <w:rFonts w:eastAsia="" w:cs="Times New Roman" w:eastAsiaTheme="minorEastAsia"/>
          <w:color w:val="000000"/>
          <w:kern w:val="0"/>
          <w:sz w:val="24"/>
          <w:szCs w:val="24"/>
          <w:shd w:fill="FFFFFF" w:val="clear"/>
          <w:lang w:val="ru-RU" w:eastAsia="ru-RU" w:bidi="ar-SA"/>
        </w:rPr>
        <w:t>27</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января</w:t>
      </w:r>
      <w:r>
        <w:rPr>
          <w:rFonts w:eastAsia="" w:eastAsiaTheme="minorEastAsia"/>
          <w:shd w:fill="FFFFFF" w:val="clear"/>
        </w:rPr>
        <w:t xml:space="preserve"> 2022 г.</w:t>
      </w:r>
    </w:p>
    <w:p>
      <w:pPr>
        <w:pStyle w:val="Normal"/>
        <w:ind w:firstLine="720"/>
        <w:jc w:val="both"/>
        <w:rPr>
          <w:rFonts w:eastAsia="" w:eastAsiaTheme="minorEastAsia"/>
          <w:shd w:fill="FFFFFF" w:val="clear"/>
        </w:rPr>
      </w:pPr>
      <w:r>
        <w:rPr>
          <w:rFonts w:eastAsia="" w:eastAsiaTheme="minorEastAsia"/>
          <w:shd w:fill="FFFFFF" w:val="clear"/>
        </w:rPr>
        <w:t>Дата окончания предоставления разъяснений: «</w:t>
      </w:r>
      <w:r>
        <w:rPr>
          <w:rFonts w:eastAsia="" w:cs="Times New Roman" w:eastAsiaTheme="minorEastAsia"/>
          <w:color w:val="000000"/>
          <w:kern w:val="0"/>
          <w:sz w:val="24"/>
          <w:szCs w:val="24"/>
          <w:shd w:fill="FFFFFF" w:val="clear"/>
          <w:lang w:val="ru-RU" w:eastAsia="ru-RU" w:bidi="ar-SA"/>
        </w:rPr>
        <w:t>14</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февраля</w:t>
      </w:r>
      <w:r>
        <w:rPr>
          <w:rFonts w:eastAsia="" w:eastAsiaTheme="minorEastAsia"/>
          <w:shd w:fill="FFFFFF" w:val="clear"/>
        </w:rPr>
        <w:t xml:space="preserve"> 2022 г.</w:t>
      </w:r>
    </w:p>
    <w:p>
      <w:pPr>
        <w:pStyle w:val="Normal"/>
        <w:ind w:firstLine="720"/>
        <w:jc w:val="both"/>
        <w:rPr/>
      </w:pPr>
      <w:r>
        <w:rPr/>
        <w:t>11.3.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w:t>
      </w:r>
    </w:p>
    <w:p>
      <w:pPr>
        <w:pStyle w:val="Normal"/>
        <w:ind w:firstLine="720"/>
        <w:jc w:val="both"/>
        <w:rPr/>
      </w:pPr>
      <w:r>
        <w:rPr/>
        <w:t>11.4. Разъяснение положений документации об аукционе не должно изменять ее суть.</w:t>
      </w:r>
    </w:p>
    <w:p>
      <w:pPr>
        <w:pStyle w:val="Normal"/>
        <w:ind w:firstLine="720"/>
        <w:jc w:val="both"/>
        <w:rPr/>
      </w:pPr>
      <w:r>
        <w:rPr/>
        <w:t>12. Величина повышения начальной цены договора («шаг аукциона»): 5 %:</w:t>
      </w:r>
    </w:p>
    <w:p>
      <w:pPr>
        <w:pStyle w:val="Normal"/>
        <w:ind w:firstLine="720"/>
        <w:jc w:val="both"/>
        <w:rPr>
          <w:shd w:fill="FFFFFF" w:val="clear"/>
        </w:rPr>
      </w:pPr>
      <w:r>
        <w:rPr>
          <w:shd w:fill="FFFFFF" w:val="clear"/>
        </w:rPr>
        <w:t xml:space="preserve"> </w:t>
      </w:r>
      <w:r>
        <w:rPr>
          <w:shd w:fill="FFFFFF" w:val="clear"/>
        </w:rPr>
        <w:t xml:space="preserve">Лот № 1 -  1 </w:t>
      </w:r>
      <w:r>
        <w:rPr>
          <w:rFonts w:eastAsia="" w:cs="Times New Roman"/>
          <w:color w:val="000000"/>
          <w:kern w:val="0"/>
          <w:sz w:val="24"/>
          <w:szCs w:val="24"/>
          <w:shd w:fill="FFFFFF" w:val="clear"/>
          <w:lang w:val="ru-RU" w:eastAsia="ru-RU" w:bidi="ar-SA"/>
        </w:rPr>
        <w:t>586</w:t>
      </w:r>
      <w:r>
        <w:rPr>
          <w:shd w:fill="FFFFFF" w:val="clear"/>
        </w:rPr>
        <w:t xml:space="preserve"> рубль 20 копеек,</w:t>
      </w:r>
    </w:p>
    <w:p>
      <w:pPr>
        <w:pStyle w:val="Normal"/>
        <w:ind w:firstLine="720"/>
        <w:jc w:val="both"/>
        <w:rPr>
          <w:shd w:fill="FFFFFF" w:val="clear"/>
        </w:rPr>
      </w:pPr>
      <w:r>
        <w:rPr>
          <w:shd w:fill="FFFFFF" w:val="clear"/>
        </w:rPr>
        <w:t xml:space="preserve">Лот № 2 -  1 </w:t>
      </w:r>
      <w:r>
        <w:rPr>
          <w:rFonts w:eastAsia="" w:cs="Times New Roman"/>
          <w:color w:val="000000"/>
          <w:kern w:val="0"/>
          <w:sz w:val="24"/>
          <w:szCs w:val="24"/>
          <w:shd w:fill="FFFFFF" w:val="clear"/>
          <w:lang w:val="ru-RU" w:eastAsia="ru-RU" w:bidi="ar-SA"/>
        </w:rPr>
        <w:t>147</w:t>
      </w:r>
      <w:r>
        <w:rPr>
          <w:shd w:fill="FFFFFF" w:val="clear"/>
        </w:rPr>
        <w:t xml:space="preserve"> рублей 3</w:t>
      </w:r>
      <w:r>
        <w:rPr>
          <w:rFonts w:eastAsia="" w:cs="Times New Roman" w:eastAsiaTheme="minorEastAsia"/>
          <w:color w:val="000000"/>
          <w:kern w:val="0"/>
          <w:sz w:val="24"/>
          <w:szCs w:val="24"/>
          <w:shd w:fill="FFFFFF" w:val="clear"/>
          <w:lang w:val="ru-RU" w:eastAsia="ru-RU" w:bidi="ar-SA"/>
        </w:rPr>
        <w:t>0</w:t>
      </w:r>
      <w:r>
        <w:rPr>
          <w:shd w:fill="FFFFFF" w:val="clear"/>
        </w:rPr>
        <w:t xml:space="preserve"> копеек,</w:t>
      </w:r>
    </w:p>
    <w:p>
      <w:pPr>
        <w:pStyle w:val="Normal"/>
        <w:ind w:firstLine="720"/>
        <w:jc w:val="both"/>
        <w:rPr/>
      </w:pPr>
      <w:r>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pPr>
        <w:pStyle w:val="Normal"/>
        <w:ind w:firstLine="720"/>
        <w:jc w:val="both"/>
        <w:rPr/>
      </w:pPr>
      <w:r>
        <w:rPr/>
        <w:t>13. Порядок оплаты по договору и порядок пересмотра цены договора (цены лота):</w:t>
      </w:r>
    </w:p>
    <w:p>
      <w:pPr>
        <w:pStyle w:val="Normal"/>
        <w:ind w:firstLine="720"/>
        <w:jc w:val="both"/>
        <w:rPr/>
      </w:pPr>
      <w:r>
        <w:rPr/>
        <w:t>13.1. 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проведении аукциона.</w:t>
      </w:r>
    </w:p>
    <w:p>
      <w:pPr>
        <w:pStyle w:val="Normal"/>
        <w:ind w:firstLine="720"/>
        <w:jc w:val="both"/>
        <w:rPr/>
      </w:pPr>
      <w:r>
        <w:rPr/>
        <w:t>13.2. Цена договора может быть пересмотрена в сторону увеличения.</w:t>
      </w:r>
    </w:p>
    <w:p>
      <w:pPr>
        <w:pStyle w:val="Normal"/>
        <w:ind w:firstLine="720"/>
        <w:jc w:val="both"/>
        <w:rPr/>
      </w:pPr>
      <w:r>
        <w:rPr/>
        <w:t>Размер арендной платы корректируется Арендодателем с учетом индекса инфляции на текущий финансовый год в соответствии с федеральным законом о федеральном бюджете, но не чаще одного раза в год.</w:t>
      </w:r>
    </w:p>
    <w:p>
      <w:pPr>
        <w:pStyle w:val="Normal"/>
        <w:ind w:firstLine="720"/>
        <w:jc w:val="both"/>
        <w:rPr/>
      </w:pPr>
      <w:r>
        <w:rPr/>
        <w:t>В случае изменения федерального и областного законодательства, регламентирующего исчисление арендной платы, Арендодатель корректирует расчет и направляет его Арендатору заказным письмом. Арендная плата считается измененной с даты отправления нового расчета Арендатору.</w:t>
      </w:r>
    </w:p>
    <w:p>
      <w:pPr>
        <w:pStyle w:val="Normal"/>
        <w:ind w:firstLine="720"/>
        <w:jc w:val="both"/>
        <w:rPr/>
      </w:pPr>
      <w:r>
        <w:rPr/>
        <w:t>13.3. Цена заключенного договора не может быть пересмотрена сторонами в сторону уменьшения.</w:t>
      </w:r>
    </w:p>
    <w:p>
      <w:pPr>
        <w:pStyle w:val="Normal"/>
        <w:ind w:firstLine="720"/>
        <w:jc w:val="both"/>
        <w:rPr/>
      </w:pPr>
      <w:r>
        <w:rPr/>
        <w:t xml:space="preserve">13.4. Оплата по договору осуществляется в безналичной форме в порядке и сроки, определенные в </w:t>
      </w:r>
      <w:r>
        <w:rPr>
          <w:bCs/>
        </w:rPr>
        <w:t>проекте</w:t>
      </w:r>
      <w:r>
        <w:rPr/>
        <w:t xml:space="preserve"> договора.</w:t>
      </w:r>
    </w:p>
    <w:p>
      <w:pPr>
        <w:pStyle w:val="Normal"/>
        <w:ind w:firstLine="720"/>
        <w:jc w:val="both"/>
        <w:rPr/>
      </w:pPr>
      <w:r>
        <w:rPr>
          <w:rFonts w:eastAsia="" w:eastAsiaTheme="minorEastAsia"/>
          <w:shd w:fill="FFFFFF" w:val="clear"/>
        </w:rPr>
        <w:t>14. Аукцион проводится «</w:t>
      </w:r>
      <w:r>
        <w:rPr>
          <w:rFonts w:eastAsia="" w:cs="Times New Roman" w:eastAsiaTheme="minorEastAsia"/>
          <w:color w:val="000000"/>
          <w:kern w:val="0"/>
          <w:sz w:val="24"/>
          <w:szCs w:val="24"/>
          <w:shd w:fill="FFFFFF" w:val="clear"/>
          <w:lang w:val="ru-RU" w:eastAsia="ru-RU" w:bidi="ar-SA"/>
        </w:rPr>
        <w:t>25</w:t>
      </w:r>
      <w:r>
        <w:rPr>
          <w:rFonts w:eastAsia="" w:eastAsiaTheme="minorEastAsia"/>
          <w:shd w:fill="FFFFFF" w:val="clear"/>
        </w:rPr>
        <w:t xml:space="preserve">» </w:t>
      </w:r>
      <w:r>
        <w:rPr>
          <w:rFonts w:eastAsia="" w:cs="Times New Roman" w:eastAsiaTheme="minorEastAsia"/>
          <w:color w:val="000000"/>
          <w:kern w:val="0"/>
          <w:sz w:val="24"/>
          <w:szCs w:val="24"/>
          <w:shd w:fill="FFFFFF" w:val="clear"/>
          <w:lang w:val="ru-RU" w:eastAsia="ru-RU" w:bidi="ar-SA"/>
        </w:rPr>
        <w:t>февраля</w:t>
      </w:r>
      <w:r>
        <w:rPr>
          <w:rFonts w:eastAsia="" w:eastAsiaTheme="minorEastAsia"/>
          <w:shd w:fill="FFFFFF" w:val="clear"/>
        </w:rPr>
        <w:t xml:space="preserve"> 2022 г. в 13 часов 30</w:t>
      </w:r>
      <w:r>
        <w:rPr/>
        <w:t xml:space="preserve"> мин по адресу: Волгоградская область, Калачевский район, п. Береславка ул. Школьная д. 2.</w:t>
      </w:r>
    </w:p>
    <w:p>
      <w:pPr>
        <w:pStyle w:val="Normal"/>
        <w:ind w:firstLine="720"/>
        <w:jc w:val="both"/>
        <w:rPr/>
      </w:pPr>
      <w:r>
        <w:rPr/>
        <w:t xml:space="preserve">15. Требование о внесении задатка: не требуется. </w:t>
      </w:r>
    </w:p>
    <w:p>
      <w:pPr>
        <w:pStyle w:val="Normal"/>
        <w:ind w:firstLine="720"/>
        <w:jc w:val="both"/>
        <w:rPr/>
      </w:pPr>
      <w:r>
        <w:rPr/>
        <w:t>16. Обеспечение исполнения договора: не установлено.</w:t>
      </w:r>
    </w:p>
    <w:p>
      <w:pPr>
        <w:pStyle w:val="Normal"/>
        <w:ind w:firstLine="709"/>
        <w:jc w:val="both"/>
        <w:rPr/>
      </w:pPr>
      <w:r>
        <w:rPr/>
        <w:t>17. Срок, в течение которого должен быть подписан проект договора: не ранее 10 дней и не позднее 20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pPr>
        <w:pStyle w:val="Normal"/>
        <w:ind w:firstLine="720"/>
        <w:jc w:val="both"/>
        <w:rPr/>
      </w:pPr>
      <w:r>
        <w:rPr/>
        <w:t>18. Проведение осмотра имущества:</w:t>
      </w:r>
    </w:p>
    <w:p>
      <w:pPr>
        <w:pStyle w:val="Normal"/>
        <w:ind w:firstLine="720"/>
        <w:jc w:val="both"/>
        <w:rPr/>
      </w:pPr>
      <w:r>
        <w:rPr/>
        <w:t>18.1. Организатор аукциона обеспечивает осмотр имущества без взимания платы.</w:t>
      </w:r>
    </w:p>
    <w:p>
      <w:pPr>
        <w:pStyle w:val="Normal"/>
        <w:ind w:firstLine="720"/>
        <w:jc w:val="both"/>
        <w:rPr/>
      </w:pPr>
      <w:r>
        <w:rPr/>
        <w:t xml:space="preserve">18.2. Проведение осмотра осуществляется </w:t>
      </w:r>
      <w:r>
        <w:rPr>
          <w:shd w:fill="FFFFFF" w:val="clear"/>
        </w:rPr>
        <w:t>с 15-</w:t>
      </w:r>
      <w:r>
        <w:rPr>
          <w:rFonts w:eastAsia="" w:cs="Times New Roman"/>
          <w:color w:val="000000"/>
          <w:kern w:val="0"/>
          <w:sz w:val="24"/>
          <w:szCs w:val="24"/>
          <w:shd w:fill="FFFFFF" w:val="clear"/>
          <w:lang w:val="ru-RU" w:eastAsia="ru-RU" w:bidi="ar-SA"/>
        </w:rPr>
        <w:t>00</w:t>
      </w:r>
      <w:r>
        <w:rPr>
          <w:shd w:fill="FFFFFF" w:val="clear"/>
        </w:rPr>
        <w:t xml:space="preserve"> до 16-00 </w:t>
      </w:r>
      <w:r>
        <w:rPr/>
        <w:t>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pPr>
        <w:pStyle w:val="Normal"/>
        <w:ind w:firstLine="720"/>
        <w:jc w:val="both"/>
        <w:rPr/>
      </w:pPr>
      <w:r>
        <w:rPr/>
        <w:t>19. Дополнительные условия:</w:t>
      </w:r>
    </w:p>
    <w:p>
      <w:pPr>
        <w:pStyle w:val="Normal"/>
        <w:ind w:firstLine="720"/>
        <w:jc w:val="both"/>
        <w:rPr/>
      </w:pPr>
      <w:r>
        <w:rPr/>
        <w:t>19.1. При заключении и исполнении договора изменение условий договора, указанных в настоящей документации, по соглашению сторон и в одностороннем порядке не допускается.</w:t>
      </w:r>
    </w:p>
    <w:p>
      <w:pPr>
        <w:pStyle w:val="Normal"/>
        <w:ind w:firstLine="720"/>
        <w:jc w:val="both"/>
        <w:rPr/>
      </w:pPr>
      <w:r>
        <w:rPr/>
        <w:t xml:space="preserve">19.2. Условия аукциона, порядок и условия заключения договора с участником аукциона являются условиями публичной оферты, а подача </w:t>
      </w:r>
      <w:r>
        <w:rPr>
          <w:bCs/>
        </w:rPr>
        <w:t>заявки</w:t>
      </w:r>
      <w:r>
        <w:rPr/>
        <w:t xml:space="preserve"> на участие в аукционе является акцептом такой оферты.</w:t>
      </w:r>
    </w:p>
    <w:p>
      <w:pPr>
        <w:pStyle w:val="Normal"/>
        <w:ind w:firstLine="698"/>
        <w:jc w:val="right"/>
        <w:rPr>
          <w:b/>
          <w:b/>
          <w:bCs/>
        </w:rPr>
      </w:pPr>
      <w:r>
        <w:rPr>
          <w:b/>
          <w:bCs/>
        </w:rPr>
      </w:r>
    </w:p>
    <w:p>
      <w:pPr>
        <w:pStyle w:val="Normal"/>
        <w:ind w:firstLine="698"/>
        <w:jc w:val="right"/>
        <w:rPr/>
      </w:pPr>
      <w:r>
        <w:rPr>
          <w:b/>
          <w:bCs/>
        </w:rPr>
        <w:t>Приложение № 1 к документации об аукционе</w:t>
      </w:r>
    </w:p>
    <w:p>
      <w:pPr>
        <w:pStyle w:val="Normal"/>
        <w:ind w:firstLine="720"/>
        <w:jc w:val="both"/>
        <w:rPr/>
      </w:pPr>
      <w:r>
        <w:rPr/>
      </w:r>
    </w:p>
    <w:p>
      <w:pPr>
        <w:pStyle w:val="1"/>
        <w:spacing w:before="108" w:after="108"/>
        <w:jc w:val="center"/>
        <w:rPr>
          <w:b/>
          <w:b/>
          <w:bCs/>
        </w:rPr>
      </w:pPr>
      <w:r>
        <w:rPr>
          <w:b/>
          <w:bCs/>
        </w:rPr>
        <w:t>Заявка на участие в открытом аукционе</w:t>
      </w:r>
    </w:p>
    <w:p>
      <w:pPr>
        <w:pStyle w:val="Normal"/>
        <w:ind w:firstLine="454"/>
        <w:jc w:val="both"/>
        <w:rPr/>
      </w:pPr>
      <w:r>
        <w:rPr/>
        <w:t>___________________________________________________________________________________(</w:t>
      </w:r>
      <w:r>
        <w:rPr>
          <w:i/>
          <w:iCs/>
        </w:rPr>
        <w:t>Ф. И. О./фирменное наименование, включая организационно-правовую форму, заявителя, для юридического лица - адрес местонахождения, почтовый адрес, для физического лица - паспортные данные, адрес места жительства</w:t>
      </w:r>
      <w:r>
        <w:rPr>
          <w:b/>
          <w:bCs/>
        </w:rPr>
        <w:t>)</w:t>
      </w:r>
      <w:r>
        <w:rPr/>
        <w:t xml:space="preserve"> (далее - Заявитель) заявляет о своем намерении принять участие в открытом аукционе на право заключения договора аренды недвижимого имущества по лоту № __, который состоится </w:t>
      </w:r>
      <w:r>
        <w:rPr>
          <w:shd w:fill="FFFFFF" w:val="clear"/>
        </w:rPr>
        <w:t>«</w:t>
      </w:r>
      <w:r>
        <w:rPr>
          <w:rFonts w:eastAsia="" w:cs="Times New Roman"/>
          <w:color w:val="000000"/>
          <w:kern w:val="0"/>
          <w:sz w:val="24"/>
          <w:szCs w:val="24"/>
          <w:shd w:fill="FFFFFF" w:val="clear"/>
          <w:lang w:val="ru-RU" w:eastAsia="ru-RU" w:bidi="ar-SA"/>
        </w:rPr>
        <w:t>25</w:t>
      </w:r>
      <w:r>
        <w:rPr>
          <w:shd w:fill="FFFFFF" w:val="clear"/>
        </w:rPr>
        <w:t xml:space="preserve">» </w:t>
      </w:r>
      <w:r>
        <w:rPr>
          <w:rFonts w:eastAsia="" w:cs="Times New Roman"/>
          <w:color w:val="000000"/>
          <w:kern w:val="0"/>
          <w:sz w:val="24"/>
          <w:szCs w:val="24"/>
          <w:shd w:fill="FFFFFF" w:val="clear"/>
          <w:lang w:val="ru-RU" w:eastAsia="ru-RU" w:bidi="ar-SA"/>
        </w:rPr>
        <w:t>февраля</w:t>
      </w:r>
      <w:r>
        <w:rPr>
          <w:shd w:fill="FFFFFF" w:val="clear"/>
        </w:rPr>
        <w:t xml:space="preserve"> 2022 г. в 13-30 по а</w:t>
      </w:r>
      <w:r>
        <w:rPr/>
        <w:t xml:space="preserve">дресу: 404547, Волгоградская область, Калачевский район, п. Береславка, ул. Школьная д. 2, на условиях, указанных в документации об аукционе, размещенной на официальном сайте </w:t>
      </w:r>
      <w:hyperlink r:id="rId6">
        <w:r>
          <w:rPr/>
          <w:t>http://www.torgi.gov.ru</w:t>
        </w:r>
      </w:hyperlink>
      <w:r>
        <w:rPr/>
        <w:t xml:space="preserve"> на официальном сайте органа местного самоуправления </w:t>
      </w:r>
      <w:hyperlink r:id="rId7" w:tgtFrame="_blank">
        <w:r>
          <w:rPr>
            <w:rFonts w:eastAsia="Times New Roman"/>
            <w:color w:val="000000"/>
          </w:rPr>
          <w:t>adm-bereslavka.ru</w:t>
        </w:r>
      </w:hyperlink>
      <w:r>
        <w:rPr>
          <w:rFonts w:eastAsia="Times New Roman"/>
          <w:color w:val="000000"/>
        </w:rPr>
        <w:t>.</w:t>
      </w:r>
    </w:p>
    <w:p>
      <w:pPr>
        <w:pStyle w:val="Normal"/>
        <w:ind w:firstLine="720"/>
        <w:jc w:val="both"/>
        <w:rPr/>
      </w:pPr>
      <w:r>
        <w:rPr/>
        <w:t>Заявитель принимает на себя обязательства по безусловному соблюдению правил участия в открытом аукционе в соответствии с документацией об аукционе.</w:t>
      </w:r>
    </w:p>
    <w:p>
      <w:pPr>
        <w:pStyle w:val="Normal"/>
        <w:ind w:firstLine="720"/>
        <w:jc w:val="both"/>
        <w:rPr/>
      </w:pPr>
      <w:r>
        <w:rPr/>
        <w:t>Заявитель подтверждает, что на день подачи заявки на участие в открытом аукционе в отношении него:</w:t>
      </w:r>
    </w:p>
    <w:p>
      <w:pPr>
        <w:pStyle w:val="Normal"/>
        <w:ind w:firstLine="720"/>
        <w:jc w:val="both"/>
        <w:rPr/>
      </w:pPr>
      <w:r>
        <w:rPr/>
        <w:t>- не проводится ликвидация, отсутствует решение арбитражного суда о признании банкротом и об открытии конкурсного производства;</w:t>
      </w:r>
    </w:p>
    <w:p>
      <w:pPr>
        <w:pStyle w:val="Normal"/>
        <w:ind w:firstLine="720"/>
        <w:jc w:val="both"/>
        <w:rPr/>
      </w:pPr>
      <w:r>
        <w:rPr/>
        <w:t>- не приостановлена деятельность в порядке, предусмотренном Кодексом Российской Федерации об административных правонарушениях;</w:t>
      </w:r>
    </w:p>
    <w:p>
      <w:pPr>
        <w:pStyle w:val="Normal"/>
        <w:ind w:firstLine="720"/>
        <w:jc w:val="both"/>
        <w:rPr/>
      </w:pPr>
      <w:r>
        <w:rPr/>
        <w:t>Настоящим Заявитель подтверждает подлинность и достоверность документов и сведений, представленных в составе настоящей заявки.</w:t>
      </w:r>
    </w:p>
    <w:p>
      <w:pPr>
        <w:pStyle w:val="Normal"/>
        <w:ind w:firstLine="720"/>
        <w:jc w:val="both"/>
        <w:rPr/>
      </w:pPr>
      <w:r>
        <w:rPr/>
        <w:t>Перечень прилагаемых документов:</w:t>
      </w:r>
    </w:p>
    <w:p>
      <w:pPr>
        <w:pStyle w:val="Normal"/>
        <w:ind w:firstLine="720"/>
        <w:jc w:val="both"/>
        <w:rPr/>
      </w:pPr>
      <w:r>
        <w:rPr/>
        <w:t>1) выписка из единого государственного реестра юридических лиц/индивидуальных предпринимателей (нотариально заверенная копия такой выписки);</w:t>
      </w:r>
    </w:p>
    <w:p>
      <w:pPr>
        <w:pStyle w:val="Normal"/>
        <w:ind w:firstLine="720"/>
        <w:jc w:val="both"/>
        <w:rPr/>
      </w:pPr>
      <w:r>
        <w:rPr/>
        <w:t>2) документ, подтверждающий полномочия лица на осуществление действий от имени Заявителя (для юридического лица);</w:t>
      </w:r>
    </w:p>
    <w:p>
      <w:pPr>
        <w:pStyle w:val="Normal"/>
        <w:ind w:firstLine="720"/>
        <w:jc w:val="both"/>
        <w:rPr/>
      </w:pPr>
      <w:r>
        <w:rPr/>
        <w:t>3) копии учредительных документов Заявителя (для юридического лица);</w:t>
      </w:r>
    </w:p>
    <w:p>
      <w:pPr>
        <w:pStyle w:val="Normal"/>
        <w:ind w:firstLine="720"/>
        <w:jc w:val="both"/>
        <w:rPr/>
      </w:pPr>
      <w:r>
        <w:rPr/>
        <w:t>4) решение об одобрении/о совершении крупной сделки;</w:t>
      </w:r>
    </w:p>
    <w:p>
      <w:pPr>
        <w:pStyle w:val="Normal"/>
        <w:ind w:firstLine="720"/>
        <w:jc w:val="both"/>
        <w:rPr/>
      </w:pPr>
      <w:r>
        <w:rPr/>
      </w:r>
    </w:p>
    <w:p>
      <w:pPr>
        <w:pStyle w:val="Normal"/>
        <w:ind w:firstLine="720"/>
        <w:jc w:val="both"/>
        <w:rPr/>
      </w:pPr>
      <w:r>
        <w:rPr/>
      </w:r>
    </w:p>
    <w:p>
      <w:pPr>
        <w:pStyle w:val="Normal"/>
        <w:ind w:firstLine="720"/>
        <w:jc w:val="both"/>
        <w:rPr/>
      </w:pPr>
      <w:r>
        <w:rPr/>
        <w:t>_____________________________/_______________________________</w:t>
      </w:r>
    </w:p>
    <w:p>
      <w:pPr>
        <w:pStyle w:val="Normal"/>
        <w:ind w:firstLine="720"/>
        <w:jc w:val="both"/>
        <w:rPr/>
      </w:pPr>
      <w:r>
        <w:rPr/>
      </w:r>
    </w:p>
    <w:p>
      <w:pPr>
        <w:pStyle w:val="Normal"/>
        <w:ind w:firstLine="720"/>
        <w:jc w:val="both"/>
        <w:rPr/>
      </w:pPr>
      <w:r>
        <w:rPr/>
        <w:t>М. П.</w:t>
      </w:r>
    </w:p>
    <w:p>
      <w:pPr>
        <w:pStyle w:val="Normal"/>
        <w:ind w:firstLine="720"/>
        <w:jc w:val="both"/>
        <w:rPr/>
      </w:pPr>
      <w:r>
        <w:rPr/>
      </w:r>
    </w:p>
    <w:p>
      <w:pPr>
        <w:pStyle w:val="Normal"/>
        <w:ind w:firstLine="720"/>
        <w:jc w:val="both"/>
        <w:rPr/>
      </w:pPr>
      <w:r>
        <w:rPr/>
        <w:t>«___» ________ 2021 г.</w:t>
      </w:r>
    </w:p>
    <w:p>
      <w:pPr>
        <w:pStyle w:val="Normal"/>
        <w:ind w:firstLine="720"/>
        <w:jc w:val="both"/>
        <w:rPr/>
      </w:pPr>
      <w:r>
        <w:rPr/>
      </w:r>
    </w:p>
    <w:p>
      <w:pPr>
        <w:pStyle w:val="Normal"/>
        <w:ind w:firstLine="720"/>
        <w:jc w:val="both"/>
        <w:rPr/>
      </w:pPr>
      <w:r>
        <w:rPr/>
        <w:t>Контактный телефон _____________________</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698"/>
        <w:jc w:val="right"/>
        <w:rPr/>
      </w:pPr>
      <w:r>
        <w:rPr>
          <w:b/>
          <w:bCs/>
        </w:rPr>
        <w:t>Приложение №2/1 к документации об аукционе</w:t>
      </w:r>
    </w:p>
    <w:p>
      <w:pPr>
        <w:pStyle w:val="Normal"/>
        <w:ind w:firstLine="720"/>
        <w:jc w:val="both"/>
        <w:rPr/>
      </w:pPr>
      <w:r>
        <w:rPr/>
      </w:r>
    </w:p>
    <w:p>
      <w:pPr>
        <w:pStyle w:val="1"/>
        <w:spacing w:before="108" w:after="108"/>
        <w:jc w:val="center"/>
        <w:rPr>
          <w:b/>
          <w:b/>
          <w:bCs/>
        </w:rPr>
      </w:pPr>
      <w:r>
        <w:rPr>
          <w:b/>
          <w:bCs/>
        </w:rPr>
        <w:t>Анкета участника аукциона</w:t>
        <w:br/>
        <w:t>(для юридических лиц)</w:t>
      </w:r>
    </w:p>
    <w:p>
      <w:pPr>
        <w:pStyle w:val="Normal"/>
        <w:rPr/>
      </w:pPr>
      <w:r>
        <w:rPr/>
      </w:r>
    </w:p>
    <w:tbl>
      <w:tblPr>
        <w:tblW w:w="102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093"/>
        <w:gridCol w:w="5106"/>
      </w:tblGrid>
      <w:tr>
        <w:trPr/>
        <w:tc>
          <w:tcPr>
            <w:tcW w:w="5093" w:type="dxa"/>
            <w:tcBorders>
              <w:top w:val="single" w:sz="4" w:space="0" w:color="000000"/>
              <w:left w:val="single" w:sz="4" w:space="0" w:color="000000"/>
              <w:bottom w:val="single" w:sz="4" w:space="0" w:color="000000"/>
            </w:tcBorders>
          </w:tcPr>
          <w:p>
            <w:pPr>
              <w:pStyle w:val="Normal"/>
              <w:widowControl w:val="false"/>
              <w:jc w:val="both"/>
              <w:rPr/>
            </w:pPr>
            <w:r>
              <w:rPr/>
              <w:t>Полное фирменное наименование</w:t>
            </w:r>
          </w:p>
        </w:tc>
        <w:tc>
          <w:tcPr>
            <w:tcW w:w="510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Сокращенное фирменное наименование</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Организационно-правовая форма</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Местонахождение</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Почтовый адрес</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ОГРН</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ИНН</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Свидетельство о государственной регистрации (номер, дата выдачи, кем выдано)</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Учредители (участники, акционеры), чья доля составляет не менее 20% уставного капитала</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Должность и Ф. И. О. руководителя</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Банковские реквизиты (расчетный счет, корреспондентский счет, БИК, наименование кредитной организации)</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Контактный телефон</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93" w:type="dxa"/>
            <w:tcBorders>
              <w:left w:val="single" w:sz="4" w:space="0" w:color="000000"/>
              <w:bottom w:val="single" w:sz="4" w:space="0" w:color="000000"/>
            </w:tcBorders>
          </w:tcPr>
          <w:p>
            <w:pPr>
              <w:pStyle w:val="Normal"/>
              <w:widowControl w:val="false"/>
              <w:jc w:val="both"/>
              <w:rPr/>
            </w:pPr>
            <w:r>
              <w:rPr/>
              <w:t>Адрес электронной почты (e-mail)</w:t>
            </w:r>
          </w:p>
        </w:tc>
        <w:tc>
          <w:tcPr>
            <w:tcW w:w="5106" w:type="dxa"/>
            <w:tcBorders>
              <w:left w:val="single" w:sz="4" w:space="0" w:color="000000"/>
              <w:bottom w:val="single" w:sz="4" w:space="0" w:color="000000"/>
              <w:right w:val="single" w:sz="4" w:space="0" w:color="000000"/>
            </w:tcBorders>
          </w:tcPr>
          <w:p>
            <w:pPr>
              <w:pStyle w:val="Normal"/>
              <w:widowControl w:val="false"/>
              <w:jc w:val="both"/>
              <w:rPr/>
            </w:pPr>
            <w:r>
              <w:rPr/>
            </w:r>
          </w:p>
        </w:tc>
      </w:tr>
    </w:tbl>
    <w:p>
      <w:pPr>
        <w:pStyle w:val="Normal"/>
        <w:ind w:firstLine="720"/>
        <w:jc w:val="both"/>
        <w:rPr/>
      </w:pPr>
      <w:r>
        <w:rPr/>
      </w:r>
    </w:p>
    <w:p>
      <w:pPr>
        <w:pStyle w:val="Normal"/>
        <w:ind w:firstLine="720"/>
        <w:jc w:val="both"/>
        <w:rPr/>
      </w:pPr>
      <w:r>
        <w:rPr/>
        <w:t>_____________________________/_______________________________</w:t>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pPr>
      <w:r>
        <w:rPr>
          <w:b/>
          <w:bCs/>
        </w:rPr>
        <w:t>Приложение №2/2 к документации об аукционе</w:t>
      </w:r>
    </w:p>
    <w:p>
      <w:pPr>
        <w:pStyle w:val="Normal"/>
        <w:ind w:firstLine="720"/>
        <w:jc w:val="both"/>
        <w:rPr/>
      </w:pPr>
      <w:r>
        <w:rPr/>
      </w:r>
    </w:p>
    <w:p>
      <w:pPr>
        <w:pStyle w:val="1"/>
        <w:spacing w:before="108" w:after="108"/>
        <w:jc w:val="center"/>
        <w:rPr>
          <w:b/>
          <w:b/>
          <w:bCs/>
        </w:rPr>
      </w:pPr>
      <w:r>
        <w:rPr>
          <w:b/>
          <w:bCs/>
        </w:rPr>
        <w:t>Анкета участника аукциона</w:t>
        <w:br/>
        <w:t>(для физических лиц и индивидуальных предпринимателей)</w:t>
      </w:r>
    </w:p>
    <w:p>
      <w:pPr>
        <w:pStyle w:val="Normal"/>
        <w:ind w:firstLine="720"/>
        <w:jc w:val="both"/>
        <w:rPr/>
      </w:pPr>
      <w:r>
        <w:rPr/>
      </w:r>
    </w:p>
    <w:tbl>
      <w:tblPr>
        <w:tblW w:w="1019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5082"/>
        <w:gridCol w:w="5113"/>
      </w:tblGrid>
      <w:tr>
        <w:trPr/>
        <w:tc>
          <w:tcPr>
            <w:tcW w:w="5082" w:type="dxa"/>
            <w:tcBorders>
              <w:top w:val="single" w:sz="4" w:space="0" w:color="000000"/>
              <w:left w:val="single" w:sz="4" w:space="0" w:color="000000"/>
              <w:bottom w:val="single" w:sz="4" w:space="0" w:color="000000"/>
            </w:tcBorders>
          </w:tcPr>
          <w:p>
            <w:pPr>
              <w:pStyle w:val="Normal"/>
              <w:widowControl w:val="false"/>
              <w:jc w:val="both"/>
              <w:rPr/>
            </w:pPr>
            <w:r>
              <w:rPr/>
              <w:t>Фамилия</w:t>
            </w:r>
          </w:p>
        </w:tc>
        <w:tc>
          <w:tcPr>
            <w:tcW w:w="5113"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Имя</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Отчество (при наличии)</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Дата рождения (число, месяц, год)</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Документ, удостоверяющий личность (наименование, серия, номер, дата выдачи, кем выдан)</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 xml:space="preserve">Адрес регистрации (места жительства) </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Адрес места проживания за пределами РФ (для иностранных граждан)</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Свидетельство о регистрации в качестве индивидуального предпринимателя (номер, дата выдачи, кем выдано)</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ОГРНИП</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ИНН</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Банковские реквизиты (расчетный счет, корреспондентский счет, БИК, наименование кредитной организации)</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Контактный телефон</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r>
        <w:trPr/>
        <w:tc>
          <w:tcPr>
            <w:tcW w:w="5082" w:type="dxa"/>
            <w:tcBorders>
              <w:left w:val="single" w:sz="4" w:space="0" w:color="000000"/>
              <w:bottom w:val="single" w:sz="4" w:space="0" w:color="000000"/>
            </w:tcBorders>
          </w:tcPr>
          <w:p>
            <w:pPr>
              <w:pStyle w:val="Normal"/>
              <w:widowControl w:val="false"/>
              <w:jc w:val="both"/>
              <w:rPr/>
            </w:pPr>
            <w:r>
              <w:rPr/>
              <w:t>Адрес электронной почты (e-mail)</w:t>
            </w:r>
          </w:p>
        </w:tc>
        <w:tc>
          <w:tcPr>
            <w:tcW w:w="5113" w:type="dxa"/>
            <w:tcBorders>
              <w:left w:val="single" w:sz="4" w:space="0" w:color="000000"/>
              <w:bottom w:val="single" w:sz="4" w:space="0" w:color="000000"/>
              <w:right w:val="single" w:sz="4" w:space="0" w:color="000000"/>
            </w:tcBorders>
          </w:tcPr>
          <w:p>
            <w:pPr>
              <w:pStyle w:val="Normal"/>
              <w:widowControl w:val="false"/>
              <w:jc w:val="both"/>
              <w:rPr/>
            </w:pPr>
            <w:r>
              <w:rPr/>
            </w:r>
          </w:p>
        </w:tc>
      </w:tr>
    </w:tbl>
    <w:p>
      <w:pPr>
        <w:pStyle w:val="Normal"/>
        <w:ind w:firstLine="720"/>
        <w:jc w:val="both"/>
        <w:rPr/>
      </w:pPr>
      <w:r>
        <w:rPr/>
      </w:r>
    </w:p>
    <w:p>
      <w:pPr>
        <w:pStyle w:val="Normal"/>
        <w:ind w:firstLine="720"/>
        <w:jc w:val="both"/>
        <w:rPr/>
      </w:pPr>
      <w:r>
        <w:rPr/>
        <w:t>_____________________________/_______________________________</w:t>
      </w:r>
    </w:p>
    <w:p>
      <w:pPr>
        <w:pStyle w:val="Normal"/>
        <w:ind w:firstLine="720"/>
        <w:jc w:val="both"/>
        <w:rPr/>
      </w:pPr>
      <w:r>
        <w:rPr/>
      </w:r>
    </w:p>
    <w:p>
      <w:pPr>
        <w:pStyle w:val="Normal"/>
        <w:ind w:firstLine="698"/>
        <w:jc w:val="right"/>
        <w:rPr/>
      </w:pPr>
      <w:r>
        <w:rPr>
          <w:b/>
          <w:bCs/>
        </w:rPr>
        <w:t>Приложение №3 к документации об аукционе</w:t>
      </w:r>
    </w:p>
    <w:p>
      <w:pPr>
        <w:pStyle w:val="Normal"/>
        <w:ind w:firstLine="720"/>
        <w:jc w:val="both"/>
        <w:rPr/>
      </w:pPr>
      <w:r>
        <w:rPr/>
      </w:r>
    </w:p>
    <w:p>
      <w:pPr>
        <w:pStyle w:val="1"/>
        <w:spacing w:before="108" w:after="108"/>
        <w:jc w:val="center"/>
        <w:rPr>
          <w:b/>
          <w:b/>
          <w:bCs/>
        </w:rPr>
      </w:pPr>
      <w:r>
        <w:rPr>
          <w:b/>
          <w:bCs/>
        </w:rPr>
        <w:t>Доверенность на участие в аукционе</w:t>
      </w:r>
    </w:p>
    <w:p>
      <w:pPr>
        <w:pStyle w:val="Normal"/>
        <w:ind w:firstLine="720"/>
        <w:jc w:val="both"/>
        <w:rPr/>
      </w:pPr>
      <w:r>
        <w:rPr/>
      </w:r>
    </w:p>
    <w:p>
      <w:pPr>
        <w:pStyle w:val="Normal"/>
        <w:ind w:firstLine="720"/>
        <w:jc w:val="both"/>
        <w:rPr/>
      </w:pPr>
      <w:r>
        <w:rPr/>
        <w:t>_______________</w:t>
        <w:tab/>
        <w:tab/>
        <w:tab/>
        <w:tab/>
        <w:tab/>
        <w:tab/>
        <w:t xml:space="preserve">                        «____» _________ 2021 г.</w:t>
      </w:r>
    </w:p>
    <w:p>
      <w:pPr>
        <w:pStyle w:val="Normal"/>
        <w:ind w:firstLine="720"/>
        <w:jc w:val="both"/>
        <w:rPr/>
      </w:pPr>
      <w:r>
        <w:rPr/>
      </w:r>
    </w:p>
    <w:p>
      <w:pPr>
        <w:pStyle w:val="Normal"/>
        <w:ind w:firstLine="720"/>
        <w:jc w:val="both"/>
        <w:rPr/>
      </w:pPr>
      <w:r>
        <w:rPr/>
        <w:t xml:space="preserve">Настоящей доверенностью _________________________________________________________ </w:t>
      </w:r>
      <w:r>
        <w:rPr>
          <w:i/>
          <w:iCs/>
        </w:rPr>
        <w:t>(наименование организации - для юридических лиц или Ф.И.О. – для физических лиц, индивидуальных предпринимателей)</w:t>
      </w:r>
      <w:r>
        <w:rPr/>
        <w:t>, именуемое(ый) в дальнейшем «Участник торгов», в лице ______________________________________________________________________, действующего на основании_______________________________________________________________, уполномочивает ___________________________________________________________ от имени и в интересах Участника торгов осуществлять следующие действия: подавать заявку на участие в аукционе, представлять интересы Участника торгов на аукционе, в том числе заявлять предложения о цене, совершать иные действия, необходимые для участия в аукционе.</w:t>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t>Доверенность действительна ______________________</w:t>
      </w:r>
    </w:p>
    <w:p>
      <w:pPr>
        <w:pStyle w:val="Normal"/>
        <w:ind w:firstLine="720"/>
        <w:jc w:val="both"/>
        <w:rPr/>
      </w:pPr>
      <w:r>
        <w:rPr/>
      </w:r>
    </w:p>
    <w:p>
      <w:pPr>
        <w:pStyle w:val="Normal"/>
        <w:ind w:firstLine="720"/>
        <w:jc w:val="both"/>
        <w:rPr/>
      </w:pPr>
      <w:r>
        <w:rPr/>
        <w:t>Подпись доверенного лица __________________ удостоверяю.</w:t>
      </w:r>
    </w:p>
    <w:p>
      <w:pPr>
        <w:pStyle w:val="Normal"/>
        <w:ind w:firstLine="720"/>
        <w:jc w:val="both"/>
        <w:rPr/>
      </w:pPr>
      <w:r>
        <w:rPr/>
      </w:r>
    </w:p>
    <w:p>
      <w:pPr>
        <w:pStyle w:val="Normal"/>
        <w:ind w:firstLine="720"/>
        <w:jc w:val="both"/>
        <w:rPr/>
      </w:pPr>
      <w:r>
        <w:rPr/>
        <w:t>_________________________/__________________________</w:t>
      </w:r>
    </w:p>
    <w:p>
      <w:pPr>
        <w:pStyle w:val="Normal"/>
        <w:ind w:firstLine="720"/>
        <w:jc w:val="both"/>
        <w:rPr/>
      </w:pPr>
      <w:r>
        <w:rPr/>
      </w:r>
    </w:p>
    <w:p>
      <w:pPr>
        <w:pStyle w:val="Normal"/>
        <w:ind w:firstLine="720"/>
        <w:jc w:val="both"/>
        <w:rPr/>
      </w:pPr>
      <w:r>
        <w:rPr/>
        <w:t>М. П.</w:t>
      </w:r>
    </w:p>
    <w:p>
      <w:pPr>
        <w:pStyle w:val="Normal"/>
        <w:ind w:firstLine="720"/>
        <w:jc w:val="both"/>
        <w:rPr>
          <w:b/>
          <w:b/>
          <w:bCs/>
        </w:rPr>
      </w:pPr>
      <w:r>
        <w:rPr>
          <w:b/>
          <w:bCs/>
        </w:rPr>
      </w:r>
    </w:p>
    <w:p>
      <w:pPr>
        <w:pStyle w:val="Normal"/>
        <w:ind w:firstLine="698"/>
        <w:jc w:val="right"/>
        <w:rPr>
          <w:b/>
          <w:b/>
          <w:bCs/>
        </w:rPr>
      </w:pPr>
      <w:r>
        <w:rPr>
          <w:b/>
          <w:bCs/>
        </w:rPr>
      </w:r>
    </w:p>
    <w:p>
      <w:pPr>
        <w:pStyle w:val="Normal"/>
        <w:ind w:firstLine="698"/>
        <w:jc w:val="right"/>
        <w:rPr>
          <w:b/>
          <w:b/>
          <w:bCs/>
        </w:rPr>
      </w:pPr>
      <w:r>
        <w:rPr>
          <w:b/>
          <w:bCs/>
        </w:rPr>
      </w:r>
    </w:p>
    <w:p>
      <w:pPr>
        <w:pStyle w:val="Normal"/>
        <w:ind w:firstLine="698"/>
        <w:jc w:val="right"/>
        <w:rPr/>
      </w:pPr>
      <w:r>
        <w:rPr>
          <w:b/>
          <w:bCs/>
        </w:rPr>
        <w:t>Приложение №4 к документации об аукционе</w:t>
      </w:r>
    </w:p>
    <w:p>
      <w:pPr>
        <w:pStyle w:val="Normal"/>
        <w:ind w:firstLine="720"/>
        <w:jc w:val="both"/>
        <w:rPr/>
      </w:pPr>
      <w:r>
        <w:rPr/>
      </w:r>
    </w:p>
    <w:p>
      <w:pPr>
        <w:pStyle w:val="1"/>
        <w:spacing w:before="108" w:after="108"/>
        <w:jc w:val="center"/>
        <w:rPr>
          <w:b/>
          <w:b/>
          <w:bCs/>
        </w:rPr>
      </w:pPr>
      <w:r>
        <w:rPr>
          <w:b/>
          <w:bCs/>
        </w:rPr>
        <w:t>Проект договора аренды недвижимого имущества в отношении лота № 1</w:t>
      </w:r>
    </w:p>
    <w:p>
      <w:pPr>
        <w:pStyle w:val="Normal"/>
        <w:ind w:firstLine="720"/>
        <w:jc w:val="both"/>
        <w:rPr/>
      </w:pPr>
      <w:r>
        <w:rPr/>
      </w:r>
    </w:p>
    <w:tbl>
      <w:tblPr>
        <w:tblW w:w="10433"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460"/>
        <w:gridCol w:w="5972"/>
      </w:tblGrid>
      <w:tr>
        <w:trPr/>
        <w:tc>
          <w:tcPr>
            <w:tcW w:w="4460" w:type="dxa"/>
            <w:tcBorders/>
          </w:tcPr>
          <w:p>
            <w:pPr>
              <w:pStyle w:val="Normal"/>
              <w:widowControl w:val="false"/>
              <w:rPr/>
            </w:pPr>
            <w:r>
              <w:rPr/>
              <w:t xml:space="preserve">п. Береславка </w:t>
            </w:r>
          </w:p>
        </w:tc>
        <w:tc>
          <w:tcPr>
            <w:tcW w:w="5972" w:type="dxa"/>
            <w:tcBorders/>
          </w:tcPr>
          <w:p>
            <w:pPr>
              <w:pStyle w:val="Normal"/>
              <w:widowControl w:val="false"/>
              <w:jc w:val="right"/>
              <w:rPr/>
            </w:pPr>
            <w:r>
              <w:rPr/>
              <w:t xml:space="preserve"> </w:t>
            </w:r>
            <w:r>
              <w:rPr/>
              <w:t>«____» _________ 2022 г.</w:t>
            </w:r>
          </w:p>
        </w:tc>
      </w:tr>
    </w:tbl>
    <w:p>
      <w:pPr>
        <w:pStyle w:val="Normal"/>
        <w:ind w:firstLine="720"/>
        <w:jc w:val="both"/>
        <w:rPr/>
      </w:pPr>
      <w:r>
        <w:rPr/>
      </w:r>
    </w:p>
    <w:p>
      <w:pPr>
        <w:pStyle w:val="Normal"/>
        <w:ind w:firstLine="720"/>
        <w:jc w:val="both"/>
        <w:rPr/>
      </w:pPr>
      <w:r>
        <w:rPr/>
        <w:t xml:space="preserve">Администрация Береславского сельского поселения, в лице </w:t>
      </w:r>
      <w:r>
        <w:rPr>
          <w:rFonts w:eastAsia="" w:cs="Times New Roman" w:eastAsiaTheme="minorEastAsia"/>
          <w:color w:val="auto"/>
          <w:kern w:val="0"/>
          <w:sz w:val="24"/>
          <w:szCs w:val="24"/>
          <w:lang w:val="ru-RU" w:eastAsia="ru-RU" w:bidi="ar-SA"/>
        </w:rPr>
        <w:t xml:space="preserve">Легинзовой </w:t>
      </w:r>
      <w:r>
        <w:rPr/>
        <w:t xml:space="preserve"> </w:t>
      </w:r>
      <w:r>
        <w:rPr>
          <w:rFonts w:eastAsia="" w:cs="Times New Roman" w:eastAsiaTheme="minorEastAsia"/>
          <w:color w:val="auto"/>
          <w:kern w:val="0"/>
          <w:sz w:val="24"/>
          <w:szCs w:val="24"/>
          <w:lang w:val="ru-RU" w:eastAsia="ru-RU" w:bidi="ar-SA"/>
        </w:rPr>
        <w:t>Марии</w:t>
      </w:r>
      <w:r>
        <w:rPr/>
        <w:t xml:space="preserve"> </w:t>
      </w:r>
      <w:r>
        <w:rPr>
          <w:rFonts w:eastAsia="" w:cs="Times New Roman" w:eastAsiaTheme="minorEastAsia"/>
          <w:color w:val="auto"/>
          <w:kern w:val="0"/>
          <w:sz w:val="24"/>
          <w:szCs w:val="24"/>
          <w:lang w:val="ru-RU" w:eastAsia="ru-RU" w:bidi="ar-SA"/>
        </w:rPr>
        <w:t>Игоревны</w:t>
      </w:r>
      <w:r>
        <w:rPr/>
        <w:t xml:space="preserve">, действующего на основании </w:t>
      </w:r>
      <w:r>
        <w:rPr>
          <w:rFonts w:eastAsia="" w:cs="Times New Roman" w:eastAsiaTheme="minorEastAsia"/>
          <w:color w:val="auto"/>
          <w:kern w:val="0"/>
          <w:sz w:val="24"/>
          <w:szCs w:val="24"/>
          <w:lang w:val="ru-RU" w:eastAsia="ru-RU" w:bidi="ar-SA"/>
        </w:rPr>
        <w:t>Распоряжения 30/1-к от 11.05.2021 г.</w:t>
      </w:r>
      <w:r>
        <w:rPr/>
        <w:t>, именуемое в дальнейшем «Арендодатель», с одной стороны, и_______________</w:t>
        <w:softHyphen/>
        <w:softHyphen/>
        <w:softHyphen/>
        <w:softHyphen/>
        <w:softHyphen/>
        <w:softHyphen/>
        <w:softHyphen/>
        <w:softHyphen/>
        <w:t>_____, в лице ______________, действующего на основании _________,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 __, от «__» __________ 2022 г.).</w:t>
      </w:r>
    </w:p>
    <w:p>
      <w:pPr>
        <w:pStyle w:val="1"/>
        <w:spacing w:before="108" w:after="108"/>
        <w:jc w:val="center"/>
        <w:rPr>
          <w:b/>
          <w:b/>
          <w:bCs/>
        </w:rPr>
      </w:pPr>
      <w:r>
        <w:rPr>
          <w:b/>
          <w:bCs/>
        </w:rPr>
        <w:t>1. Предмет договора</w:t>
      </w:r>
    </w:p>
    <w:p>
      <w:pPr>
        <w:pStyle w:val="Normal"/>
        <w:ind w:firstLine="720"/>
        <w:jc w:val="both"/>
        <w:rPr/>
      </w:pPr>
      <w:r>
        <w:rPr/>
        <w:t>1.1. Арендодатель передает, а Арендатор принимает во временное владение и пользование недвижимое имущество, расположенное по адресу: 404547, Волгоградская область, Калачевский район, п. Береславка ул. Ленина д. 24 а (далее - объект, имущество).</w:t>
      </w:r>
    </w:p>
    <w:p>
      <w:pPr>
        <w:pStyle w:val="Normal"/>
        <w:jc w:val="both"/>
        <w:rPr>
          <w:sz w:val="20"/>
          <w:szCs w:val="20"/>
        </w:rPr>
      </w:pPr>
      <w:r>
        <w:rPr/>
        <w:t>1.2. Технические характеристики объекта: Помещение № 9 общей площадью 20,6 кв. м. расположено в двухэтажном кирпичном административном здании площадью 542,3 кв. м., кадастровый номер здания 34:09:000000:3275. Входная дверь в помещение - деревянная. Полы бетонные, застелены линолеумом. Потолки окрашены. Стены оклеены обоями. Состояние помещения – требует косметического ремонта. Внешний вид фасада дома – хороший.</w:t>
      </w:r>
    </w:p>
    <w:p>
      <w:pPr>
        <w:pStyle w:val="Normal"/>
        <w:jc w:val="both"/>
        <w:rPr/>
      </w:pPr>
      <w:r>
        <w:rPr/>
        <w:t>1.3. Объект оборудован системами коммунальной инфраструктуры (холодное водоснабжение, водоотведение, электро- и теплоснабжение).</w:t>
      </w:r>
    </w:p>
    <w:p>
      <w:pPr>
        <w:pStyle w:val="Normal"/>
        <w:ind w:firstLine="720"/>
        <w:jc w:val="both"/>
        <w:rPr/>
      </w:pPr>
      <w:r>
        <w:rPr/>
        <w:t>1.4. Целевое назначение объекта недвижимости – Нежилое помещение для использования в качестве помещения  офисно-торгового   свободного назначения.</w:t>
      </w:r>
    </w:p>
    <w:p>
      <w:pPr>
        <w:pStyle w:val="Normal"/>
        <w:ind w:firstLine="720"/>
        <w:jc w:val="both"/>
        <w:rPr/>
      </w:pPr>
      <w:r>
        <w:rPr/>
        <w:t xml:space="preserve">1.5. На момент заключения настоящего договора сдаваемый в аренду объект принадлежит Арендодателю на праве собственности, что подтверждается свидетельством о государственной регистрации права 34-АА № 633686, дата выдачи 13.03.2012 г. </w:t>
      </w:r>
    </w:p>
    <w:p>
      <w:pPr>
        <w:pStyle w:val="Normal"/>
        <w:ind w:firstLine="720"/>
        <w:jc w:val="both"/>
        <w:rPr/>
      </w:pPr>
      <w:r>
        <w:rPr/>
        <w:t>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pPr>
        <w:pStyle w:val="1"/>
        <w:spacing w:before="108" w:after="108"/>
        <w:jc w:val="center"/>
        <w:rPr>
          <w:b/>
          <w:b/>
          <w:bCs/>
        </w:rPr>
      </w:pPr>
      <w:r>
        <w:rPr>
          <w:b/>
          <w:bCs/>
        </w:rPr>
        <w:t>2. Срок аренды</w:t>
      </w:r>
    </w:p>
    <w:p>
      <w:pPr>
        <w:pStyle w:val="Normal"/>
        <w:ind w:firstLine="720"/>
        <w:jc w:val="both"/>
        <w:rPr/>
      </w:pPr>
      <w:r>
        <w:rPr/>
        <w:t>2.1. Настоящий договор заключен сроком на 11 (одиннадцать) месяцев.</w:t>
      </w:r>
    </w:p>
    <w:p>
      <w:pPr>
        <w:pStyle w:val="Normal"/>
        <w:ind w:firstLine="720"/>
        <w:jc w:val="both"/>
        <w:rPr/>
      </w:pPr>
      <w:r>
        <w:rPr/>
        <w:t>2.2. Любая из Сторон вправе в любое время отказаться от договора, предупредив об этом другую Сторону за три месяца.</w:t>
      </w:r>
    </w:p>
    <w:p>
      <w:pPr>
        <w:pStyle w:val="1"/>
        <w:spacing w:before="108" w:after="108"/>
        <w:jc w:val="center"/>
        <w:rPr>
          <w:b/>
          <w:b/>
          <w:bCs/>
        </w:rPr>
      </w:pPr>
      <w:r>
        <w:rPr>
          <w:b/>
          <w:bCs/>
        </w:rPr>
        <w:t>3. Права и обязанности сторон</w:t>
      </w:r>
    </w:p>
    <w:p>
      <w:pPr>
        <w:pStyle w:val="Normal"/>
        <w:ind w:firstLine="720"/>
        <w:jc w:val="both"/>
        <w:rPr/>
      </w:pPr>
      <w:r>
        <w:rPr/>
        <w:t>3.1. Арендатор имеет право:</w:t>
      </w:r>
    </w:p>
    <w:p>
      <w:pPr>
        <w:pStyle w:val="Normal"/>
        <w:ind w:firstLine="720"/>
        <w:jc w:val="both"/>
        <w:rPr/>
      </w:pPr>
      <w:r>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pPr>
        <w:pStyle w:val="Normal"/>
        <w:ind w:firstLine="720"/>
        <w:jc w:val="both"/>
        <w:rPr/>
      </w:pPr>
      <w:r>
        <w:rPr/>
        <w:t>3.1.2. На заключение договора аренды на новый срок в случае надлежащего исполнения своих обязанностей по договору.</w:t>
      </w:r>
    </w:p>
    <w:p>
      <w:pPr>
        <w:pStyle w:val="Normal"/>
        <w:ind w:firstLine="720"/>
        <w:jc w:val="both"/>
        <w:rPr/>
      </w:pPr>
      <w:r>
        <w:rPr/>
        <w:t>3.1.3. С согласия Арендодателя сдавать арендованное имущество в субаренду.</w:t>
      </w:r>
    </w:p>
    <w:p>
      <w:pPr>
        <w:pStyle w:val="Normal"/>
        <w:ind w:firstLine="720"/>
        <w:jc w:val="both"/>
        <w:rPr/>
      </w:pPr>
      <w:r>
        <w:rPr/>
        <w:t>3.1.4. С согласия Арендодателя производить улучшения арендованного имущества.</w:t>
      </w:r>
    </w:p>
    <w:p>
      <w:pPr>
        <w:pStyle w:val="Normal"/>
        <w:ind w:firstLine="720"/>
        <w:jc w:val="both"/>
        <w:rPr/>
      </w:pPr>
      <w:r>
        <w:rPr/>
        <w:t>3.1.5. Требовать зачета стоимости произведенных работ по капитальному ремонту имущества в счет арендной платы.</w:t>
      </w:r>
    </w:p>
    <w:p>
      <w:pPr>
        <w:pStyle w:val="Normal"/>
        <w:ind w:firstLine="720"/>
        <w:jc w:val="both"/>
        <w:rPr/>
      </w:pPr>
      <w:r>
        <w:rPr/>
        <w:t>3.2. Арендатор обязан:</w:t>
      </w:r>
    </w:p>
    <w:p>
      <w:pPr>
        <w:pStyle w:val="Normal"/>
        <w:widowControl/>
        <w:ind w:firstLine="720"/>
        <w:jc w:val="both"/>
        <w:rPr/>
      </w:pPr>
      <w:r>
        <w:rPr/>
        <w:t>3.2.1. Принять имущество в состоянии и сроки, предусмотренные настоящим договором.</w:t>
      </w:r>
    </w:p>
    <w:p>
      <w:pPr>
        <w:pStyle w:val="Normal"/>
        <w:ind w:firstLine="720"/>
        <w:jc w:val="both"/>
        <w:rPr/>
      </w:pPr>
      <w:r>
        <w:rPr/>
        <w:t>3.2.2. Своевременно вносить арендную плату за пользование объектом недвижимого имущества.</w:t>
      </w:r>
    </w:p>
    <w:p>
      <w:pPr>
        <w:pStyle w:val="Normal"/>
        <w:ind w:firstLine="720"/>
        <w:jc w:val="both"/>
        <w:rPr/>
      </w:pPr>
      <w:r>
        <w:rPr/>
        <w:t>3.2.3. Пользоваться арендованным имуществом в соответствии с условиями настоящего договора аренды и целевым назначением арендуемого имущества.</w:t>
      </w:r>
    </w:p>
    <w:p>
      <w:pPr>
        <w:pStyle w:val="Normal"/>
        <w:ind w:firstLine="720"/>
        <w:jc w:val="both"/>
        <w:rPr/>
      </w:pPr>
      <w:r>
        <w:rPr/>
        <w:t>3.2.4. Поддерживать имущество в надлежащем состоянии, производить капитальный ремонт, за свой счет текущий косметический ремонт, нести расходы за коммунальные услуги. Арендатор самостоятельно заключает договоры на предоставление коммунальных услуг с соответствующими организациями.</w:t>
      </w:r>
    </w:p>
    <w:p>
      <w:pPr>
        <w:pStyle w:val="NormalWeb"/>
        <w:shd w:val="clear" w:color="auto" w:fill="FFFFFF"/>
        <w:spacing w:before="280" w:after="280"/>
        <w:ind w:firstLine="720"/>
        <w:jc w:val="both"/>
        <w:rPr>
          <w:color w:val="000000"/>
        </w:rPr>
      </w:pPr>
      <w:r>
        <w:rPr>
          <w:color w:val="000000"/>
        </w:rPr>
        <w:t>3.2.5 Соблюдать нормы и правила пожарной безопасности. С момента передачи имущества Арендатору ответственность по пожарной безопасности возлагается на Арендатора.</w:t>
      </w:r>
    </w:p>
    <w:p>
      <w:pPr>
        <w:pStyle w:val="Normal"/>
        <w:ind w:firstLine="720"/>
        <w:jc w:val="both"/>
        <w:rPr/>
      </w:pPr>
      <w:r>
        <w:rPr/>
        <w:t>3.2.6. При прекращении договора аренды вернуть Арендодателю имущество в пригодном к использованию состоянии.</w:t>
      </w:r>
    </w:p>
    <w:p>
      <w:pPr>
        <w:pStyle w:val="Normal"/>
        <w:ind w:firstLine="720"/>
        <w:jc w:val="both"/>
        <w:rPr/>
      </w:pPr>
      <w:r>
        <w:rPr/>
        <w:t>3.3. Арендодатель имеет право:</w:t>
      </w:r>
    </w:p>
    <w:p>
      <w:pPr>
        <w:pStyle w:val="Normal"/>
        <w:ind w:firstLine="720"/>
        <w:jc w:val="both"/>
        <w:rPr/>
      </w:pPr>
      <w:r>
        <w:rP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pPr>
        <w:pStyle w:val="Normal"/>
        <w:ind w:firstLine="720"/>
        <w:jc w:val="both"/>
        <w:rPr/>
      </w:pPr>
      <w:r>
        <w:rPr/>
        <w:t>3.3.2. Контролировать целевое использование Арендатором переданного в аренду имущества.</w:t>
      </w:r>
    </w:p>
    <w:p>
      <w:pPr>
        <w:pStyle w:val="Normal"/>
        <w:ind w:firstLine="720"/>
        <w:jc w:val="both"/>
        <w:rPr/>
      </w:pPr>
      <w:r>
        <w:rP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pPr>
        <w:pStyle w:val="Normal"/>
        <w:ind w:firstLine="720"/>
        <w:jc w:val="both"/>
        <w:rPr/>
      </w:pPr>
      <w:r>
        <w:rPr/>
        <w:t>3.3.4. Требовать досрочного внесения арендной платы в случае существенного нарушения Арендатором срока, предусмотренного настоящим договором.</w:t>
      </w:r>
    </w:p>
    <w:p>
      <w:pPr>
        <w:pStyle w:val="Normal"/>
        <w:ind w:firstLine="720"/>
        <w:jc w:val="both"/>
        <w:rPr/>
      </w:pPr>
      <w:r>
        <w:rPr/>
        <w:t xml:space="preserve">3.3.5. Требовать проведения арендатором капитального ремонта в аварийных ситуациях. </w:t>
      </w:r>
    </w:p>
    <w:p>
      <w:pPr>
        <w:pStyle w:val="Normal"/>
        <w:ind w:firstLine="720"/>
        <w:jc w:val="both"/>
        <w:rPr/>
      </w:pPr>
      <w:r>
        <w:rPr/>
        <w:t>3.4. Арендодатель обязан:</w:t>
      </w:r>
    </w:p>
    <w:p>
      <w:pPr>
        <w:pStyle w:val="Normal"/>
        <w:widowControl/>
        <w:ind w:firstLine="720"/>
        <w:jc w:val="both"/>
        <w:rPr/>
      </w:pPr>
      <w:r>
        <w:rPr/>
        <w:t xml:space="preserve">3.4.1. Передать Арендатору имущество в состоянии, предусмотренном настоящим договором, по акту приема-передачи в течение 5 дней со дня подписания настоящего договора. </w:t>
      </w:r>
    </w:p>
    <w:p>
      <w:pPr>
        <w:pStyle w:val="Normal"/>
        <w:widowControl/>
        <w:ind w:firstLine="720"/>
        <w:jc w:val="both"/>
        <w:rPr/>
      </w:pPr>
      <w:r>
        <w:rPr/>
        <w:t>3.4.2. Передать Арендатору вместе со сдаваемым в аренду имуществом его принадлежности и относящиеся к нему документы: технический план помещения.</w:t>
      </w:r>
    </w:p>
    <w:p>
      <w:pPr>
        <w:pStyle w:val="Normal"/>
        <w:ind w:firstLine="720"/>
        <w:jc w:val="both"/>
        <w:rPr/>
      </w:pPr>
      <w:r>
        <w:rPr/>
        <w:t>3.4.3. Воздерживаться от любых действий, создающих для Арендатора препятствия в пользовании имуществом.</w:t>
      </w:r>
    </w:p>
    <w:p>
      <w:pPr>
        <w:pStyle w:val="Normal"/>
        <w:ind w:firstLine="720"/>
        <w:jc w:val="both"/>
        <w:rPr/>
      </w:pPr>
      <w:r>
        <w:rPr/>
        <w:t>3.4.4. Зачитывать стоимость произведенных работ по капитальному ремонту имущества в счет арендной платы.</w:t>
      </w:r>
    </w:p>
    <w:p>
      <w:pPr>
        <w:pStyle w:val="Normal"/>
        <w:ind w:firstLine="720"/>
        <w:jc w:val="both"/>
        <w:rPr/>
      </w:pPr>
      <w:r>
        <w:rPr/>
        <w:t>3.4.5.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pPr>
        <w:pStyle w:val="Normal"/>
        <w:ind w:firstLine="720"/>
        <w:jc w:val="both"/>
        <w:rPr/>
      </w:pPr>
      <w:r>
        <w:rPr/>
        <w:t>3.4.6. Принять от Арендатора по акту приема-возврата имущество в 5-дневный срок по истечении срока аренды либо при прекращении настоящего договора по иным основаниям.</w:t>
      </w:r>
    </w:p>
    <w:p>
      <w:pPr>
        <w:pStyle w:val="1"/>
        <w:spacing w:beforeAutospacing="0" w:before="108" w:afterAutospacing="0" w:after="108"/>
        <w:jc w:val="center"/>
        <w:rPr>
          <w:b/>
          <w:b/>
          <w:bCs/>
        </w:rPr>
      </w:pPr>
      <w:r>
        <w:rPr>
          <w:b/>
          <w:bCs/>
        </w:rPr>
        <w:t>4. Арендная плата и порядок расчетов</w:t>
      </w:r>
    </w:p>
    <w:p>
      <w:pPr>
        <w:pStyle w:val="Normal"/>
        <w:ind w:firstLine="720"/>
        <w:jc w:val="both"/>
        <w:rPr/>
      </w:pPr>
      <w:r>
        <w:rPr/>
        <w:t xml:space="preserve">4.1. Арендная плата устанавливается в денежной форме и составляет ___________ (_____________________) в месяц без учета НДС. </w:t>
      </w:r>
    </w:p>
    <w:p>
      <w:pPr>
        <w:pStyle w:val="Normal"/>
        <w:ind w:firstLine="709"/>
        <w:jc w:val="both"/>
        <w:rPr/>
      </w:pPr>
      <w:r>
        <w:rPr/>
        <w:t>4.2. Арендодатель вправе в одностороннем порядке не чаще одного раза в год изменять размер арендной платы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w:t>
      </w:r>
    </w:p>
    <w:p>
      <w:pPr>
        <w:pStyle w:val="Normal"/>
        <w:ind w:firstLine="720"/>
        <w:jc w:val="both"/>
        <w:rPr/>
      </w:pPr>
      <w:r>
        <w:rPr/>
        <w:t>4.3. Арендатор вносит арендную плату Арендодателю безналичным путем не позднее 10 числа каждого месяца.</w:t>
      </w:r>
    </w:p>
    <w:p>
      <w:pPr>
        <w:pStyle w:val="1"/>
        <w:spacing w:before="108" w:after="108"/>
        <w:jc w:val="center"/>
        <w:rPr>
          <w:b/>
          <w:b/>
          <w:bCs/>
        </w:rPr>
      </w:pPr>
      <w:r>
        <w:rPr>
          <w:b/>
          <w:bCs/>
        </w:rPr>
        <w:t>5. Расторжение договора</w:t>
      </w:r>
    </w:p>
    <w:p>
      <w:pPr>
        <w:pStyle w:val="Normal"/>
        <w:ind w:firstLine="720"/>
        <w:jc w:val="both"/>
        <w:rPr/>
      </w:pPr>
      <w:r>
        <w:rPr/>
        <w:t>5.1. По требованию Арендодателя настоящий договор может быть расторгнут в судебном порядке в случаях, когда Арендатор:</w:t>
      </w:r>
    </w:p>
    <w:p>
      <w:pPr>
        <w:pStyle w:val="Normal"/>
        <w:ind w:firstLine="720"/>
        <w:jc w:val="both"/>
        <w:rPr/>
      </w:pPr>
      <w:r>
        <w:rPr/>
        <w:t>- пользуется имуществом с существенным нарушением условий договора или назначения имущества либо с неоднократными нарушениями;</w:t>
      </w:r>
    </w:p>
    <w:p>
      <w:pPr>
        <w:pStyle w:val="Normal"/>
        <w:ind w:firstLine="720"/>
        <w:jc w:val="both"/>
        <w:rPr/>
      </w:pPr>
      <w:r>
        <w:rPr/>
        <w:t>- существенно ухудшает состояние арендуемого имущества;</w:t>
      </w:r>
    </w:p>
    <w:p>
      <w:pPr>
        <w:pStyle w:val="Normal"/>
        <w:ind w:firstLine="720"/>
        <w:jc w:val="both"/>
        <w:rPr/>
      </w:pPr>
      <w:r>
        <w:rPr/>
        <w:t>- более двух раз подряд по истечении установленного договором срока платежа не вносит арендную плату;</w:t>
      </w:r>
    </w:p>
    <w:p>
      <w:pPr>
        <w:pStyle w:val="Normal"/>
        <w:ind w:firstLine="720"/>
        <w:jc w:val="both"/>
        <w:rPr/>
      </w:pPr>
      <w:r>
        <w:rPr/>
        <w:t>- не производит капитальный ремонт помещения в установленные настоящим договором сроки.</w:t>
      </w:r>
    </w:p>
    <w:p>
      <w:pPr>
        <w:pStyle w:val="Normal"/>
        <w:ind w:firstLine="720"/>
        <w:jc w:val="both"/>
        <w:rPr/>
      </w:pPr>
      <w:r>
        <w:rPr/>
        <w:t>5.2. По требованию Арендатора настоящий договор аренды может быть расторгнут в судебном порядке, если:</w:t>
      </w:r>
    </w:p>
    <w:p>
      <w:pPr>
        <w:pStyle w:val="Normal"/>
        <w:ind w:firstLine="720"/>
        <w:jc w:val="both"/>
        <w:rPr/>
      </w:pPr>
      <w:r>
        <w:rP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pPr>
        <w:pStyle w:val="Normal"/>
        <w:ind w:firstLine="720"/>
        <w:jc w:val="both"/>
        <w:rPr/>
      </w:pPr>
      <w:r>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Normal"/>
        <w:ind w:firstLine="720"/>
        <w:jc w:val="both"/>
        <w:rPr/>
      </w:pPr>
      <w:r>
        <w:rPr/>
        <w:t>- имущество в силу обстоятельств, не зависящих от Арендатора, окажется в состоянии, не пригодном для использования.</w:t>
      </w:r>
    </w:p>
    <w:p>
      <w:pPr>
        <w:pStyle w:val="1"/>
        <w:spacing w:before="108" w:after="108"/>
        <w:jc w:val="center"/>
        <w:rPr>
          <w:b/>
          <w:b/>
          <w:bCs/>
        </w:rPr>
      </w:pPr>
      <w:r>
        <w:rPr>
          <w:b/>
          <w:bCs/>
        </w:rPr>
        <w:t>6. Ответственность сторон по договору</w:t>
      </w:r>
    </w:p>
    <w:p>
      <w:pPr>
        <w:pStyle w:val="Normal"/>
        <w:ind w:firstLine="720"/>
        <w:jc w:val="both"/>
        <w:rPr/>
      </w:pPr>
      <w:r>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pStyle w:val="Normal"/>
        <w:ind w:firstLine="720"/>
        <w:jc w:val="both"/>
        <w:rPr/>
      </w:pPr>
      <w:r>
        <w:rPr/>
        <w:t>6.2. Арендатор обязан возместить Арендодателю убытки (реальный ущерб), причиненный задержкой возврата арендованного имущества.</w:t>
      </w:r>
    </w:p>
    <w:p>
      <w:pPr>
        <w:pStyle w:val="Normal"/>
        <w:ind w:firstLine="720"/>
        <w:jc w:val="both"/>
        <w:rPr/>
      </w:pPr>
      <w:r>
        <w:rP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даже если во время заключения настоящего договора он не знал об этих недостатках, а также за несвоевременную передачу имущества Арендатору.</w:t>
      </w:r>
    </w:p>
    <w:p>
      <w:pPr>
        <w:pStyle w:val="Normal"/>
        <w:ind w:firstLine="720"/>
        <w:jc w:val="both"/>
        <w:rPr/>
      </w:pPr>
      <w:r>
        <w:rPr/>
        <w:t>6.4. В случае просрочки уплаты арендных платежей Арендатор выплачивает Арендодателю пеню в размере 0,1% от суммы долга за каждый день просрочки.</w:t>
      </w:r>
    </w:p>
    <w:p>
      <w:pPr>
        <w:pStyle w:val="Normal"/>
        <w:ind w:firstLine="720"/>
        <w:jc w:val="both"/>
        <w:rPr/>
      </w:pPr>
      <w:r>
        <w:rPr/>
        <w:t>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3-кратном размере месячной арендной платы и возмещает все причиненные этим убытки (реальный ущерб).</w:t>
      </w:r>
    </w:p>
    <w:p>
      <w:pPr>
        <w:pStyle w:val="1"/>
        <w:spacing w:before="108" w:after="108"/>
        <w:jc w:val="center"/>
        <w:rPr>
          <w:b/>
          <w:b/>
          <w:bCs/>
        </w:rPr>
      </w:pPr>
      <w:r>
        <w:rPr>
          <w:b/>
          <w:bCs/>
        </w:rPr>
        <w:t>7. Заключительные положения</w:t>
      </w:r>
    </w:p>
    <w:p>
      <w:pPr>
        <w:pStyle w:val="Normal"/>
        <w:ind w:firstLine="720"/>
        <w:jc w:val="both"/>
        <w:rPr/>
      </w:pPr>
      <w:r>
        <w:rP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pPr>
        <w:pStyle w:val="Normal"/>
        <w:ind w:firstLine="720"/>
        <w:jc w:val="both"/>
        <w:rPr/>
      </w:pPr>
      <w:r>
        <w:rPr/>
        <w:t>7.2. Любые споры, возникающие из настоящего договора или в связи с ним, подлежат окончательному урегулированию в Арбитражном суде Калачевского муниципального района Волгоградской области.</w:t>
      </w:r>
    </w:p>
    <w:p>
      <w:pPr>
        <w:pStyle w:val="Normal"/>
        <w:ind w:firstLine="720"/>
        <w:jc w:val="both"/>
        <w:rPr/>
      </w:pPr>
      <w:r>
        <w:rPr/>
        <w:t>7.3. Настоящий договор составлен в 2 экземплярах на русском языке, все экземпляры идентичны и имеют одинаковую имеющих юридическую силу.</w:t>
      </w:r>
    </w:p>
    <w:p>
      <w:pPr>
        <w:pStyle w:val="Normal"/>
        <w:ind w:firstLine="720"/>
        <w:jc w:val="both"/>
        <w:rPr/>
      </w:pPr>
      <w:r>
        <w:rPr/>
        <w:t>7.4. Настоящий договор вступает в силу с даты его подписания.</w:t>
      </w:r>
    </w:p>
    <w:p>
      <w:pPr>
        <w:pStyle w:val="1"/>
        <w:spacing w:before="108" w:after="108"/>
        <w:jc w:val="center"/>
        <w:rPr>
          <w:b/>
          <w:b/>
          <w:bCs/>
        </w:rPr>
      </w:pPr>
      <w:r>
        <w:rPr>
          <w:b/>
          <w:bCs/>
        </w:rPr>
        <w:t>8. Реквизиты и подписи сторон</w:t>
      </w:r>
    </w:p>
    <w:p>
      <w:pPr>
        <w:pStyle w:val="Normal"/>
        <w:ind w:firstLine="720"/>
        <w:jc w:val="both"/>
        <w:rPr/>
      </w:pPr>
      <w:r>
        <w:rPr/>
      </w:r>
    </w:p>
    <w:tbl>
      <w:tblPr>
        <w:tblW w:w="102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68"/>
        <w:gridCol w:w="5231"/>
      </w:tblGrid>
      <w:tr>
        <w:trPr/>
        <w:tc>
          <w:tcPr>
            <w:tcW w:w="4968" w:type="dxa"/>
            <w:tcBorders/>
          </w:tcPr>
          <w:p>
            <w:pPr>
              <w:pStyle w:val="Normal"/>
              <w:widowControl w:val="false"/>
              <w:rPr/>
            </w:pPr>
            <w:r>
              <w:rPr/>
              <w:t>Арендодатель</w:t>
            </w:r>
          </w:p>
        </w:tc>
        <w:tc>
          <w:tcPr>
            <w:tcW w:w="5231" w:type="dxa"/>
            <w:tcBorders/>
          </w:tcPr>
          <w:p>
            <w:pPr>
              <w:pStyle w:val="Normal"/>
              <w:widowControl w:val="false"/>
              <w:rPr/>
            </w:pPr>
            <w:r>
              <w:rPr/>
              <w:t>Арендатор</w:t>
            </w:r>
          </w:p>
        </w:tc>
      </w:tr>
      <w:tr>
        <w:trPr/>
        <w:tc>
          <w:tcPr>
            <w:tcW w:w="4968" w:type="dxa"/>
            <w:tcBorders/>
          </w:tcPr>
          <w:p>
            <w:pPr>
              <w:pStyle w:val="Normal"/>
              <w:widowControl w:val="false"/>
              <w:jc w:val="center"/>
              <w:rPr>
                <w:b/>
                <w:b/>
              </w:rPr>
            </w:pPr>
            <w:r>
              <w:rPr>
                <w:b/>
              </w:rPr>
              <w:t>Администрация Береславского сельского поселения Калачевского муниципального района Волгоградской области</w:t>
            </w:r>
          </w:p>
          <w:p>
            <w:pPr>
              <w:pStyle w:val="Normal"/>
              <w:widowControl w:val="false"/>
              <w:rPr/>
            </w:pPr>
            <w:r>
              <w:rPr/>
              <w:t>Местонахождение: 404547, Волгоградская область, Калачевский район, п. Береславка ул. Школьная д. 2</w:t>
            </w:r>
          </w:p>
          <w:p>
            <w:pPr>
              <w:pStyle w:val="Normal"/>
              <w:widowControl w:val="false"/>
              <w:rPr/>
            </w:pPr>
            <w:r>
              <w:rPr/>
              <w:t>ИНН 3409011014</w:t>
            </w:r>
          </w:p>
          <w:p>
            <w:pPr>
              <w:pStyle w:val="Normal"/>
              <w:widowControl w:val="false"/>
              <w:rPr/>
            </w:pPr>
            <w:r>
              <w:rPr/>
              <w:t>КПП 340901001</w:t>
            </w:r>
          </w:p>
          <w:p>
            <w:pPr>
              <w:pStyle w:val="Normal"/>
              <w:widowControl w:val="false"/>
              <w:rPr/>
            </w:pPr>
            <w:r>
              <w:rPr/>
              <w:t>Банковские реквизиты: УФК по Волгоградской области (Администрация Береславского сельского поселения л/сч №03100643000000012900</w:t>
            </w:r>
          </w:p>
          <w:p>
            <w:pPr>
              <w:pStyle w:val="Normal"/>
              <w:widowControl w:val="false"/>
              <w:rPr/>
            </w:pPr>
            <w:r>
              <w:rPr/>
              <w:t>БИК 011806101</w:t>
            </w:r>
          </w:p>
          <w:p>
            <w:pPr>
              <w:pStyle w:val="Normal"/>
              <w:widowControl w:val="false"/>
              <w:rPr/>
            </w:pPr>
            <w:r>
              <w:rPr/>
              <w:t>Кор.сч. №40102810445370000021</w:t>
            </w:r>
          </w:p>
          <w:p>
            <w:pPr>
              <w:pStyle w:val="Normal"/>
              <w:widowControl w:val="false"/>
              <w:rPr/>
            </w:pPr>
            <w:r>
              <w:rPr/>
              <w:t>КБК 94211105035100000120</w:t>
            </w:r>
          </w:p>
          <w:p>
            <w:pPr>
              <w:pStyle w:val="Normal"/>
              <w:widowControl w:val="false"/>
              <w:rPr/>
            </w:pPr>
            <w:r>
              <w:rPr/>
              <w:t>ОКТМО 18616444</w:t>
            </w:r>
          </w:p>
          <w:p>
            <w:pPr>
              <w:pStyle w:val="Normal"/>
              <w:widowControl w:val="false"/>
              <w:rPr/>
            </w:pPr>
            <w:r>
              <w:rPr/>
              <w:t xml:space="preserve">И. о. главы Береславского СП  </w:t>
            </w:r>
          </w:p>
          <w:p>
            <w:pPr>
              <w:pStyle w:val="Normal"/>
              <w:widowControl w:val="false"/>
              <w:rPr/>
            </w:pPr>
            <w:r>
              <w:rPr/>
              <w:t xml:space="preserve">___________________ М. И.  </w:t>
            </w:r>
            <w:r>
              <w:rPr>
                <w:rFonts w:eastAsia="" w:cs="Times New Roman" w:eastAsiaTheme="minorEastAsia"/>
                <w:color w:val="auto"/>
                <w:kern w:val="0"/>
                <w:sz w:val="24"/>
                <w:szCs w:val="24"/>
                <w:lang w:val="ru-RU" w:eastAsia="ru-RU" w:bidi="ar-SA"/>
              </w:rPr>
              <w:t>Легинзова</w:t>
            </w:r>
          </w:p>
          <w:p>
            <w:pPr>
              <w:pStyle w:val="Normal"/>
              <w:widowControl w:val="false"/>
              <w:rPr/>
            </w:pPr>
            <w:r>
              <w:rPr/>
              <w:t>М. П.</w:t>
            </w:r>
          </w:p>
          <w:p>
            <w:pPr>
              <w:pStyle w:val="Normal"/>
              <w:widowControl w:val="false"/>
              <w:rPr/>
            </w:pPr>
            <w:r>
              <w:rPr/>
            </w:r>
          </w:p>
        </w:tc>
        <w:tc>
          <w:tcPr>
            <w:tcW w:w="5231" w:type="dxa"/>
            <w:tcBorders/>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_____________________________</w:t>
            </w:r>
          </w:p>
          <w:p>
            <w:pPr>
              <w:pStyle w:val="Normal"/>
              <w:widowControl w:val="false"/>
              <w:rPr/>
            </w:pPr>
            <w:r>
              <w:rPr/>
              <w:t>М. П.</w:t>
            </w:r>
          </w:p>
        </w:tc>
      </w:tr>
    </w:tbl>
    <w:p>
      <w:pPr>
        <w:pStyle w:val="Normal"/>
        <w:ind w:firstLine="698"/>
        <w:jc w:val="right"/>
        <w:rPr>
          <w:b/>
          <w:b/>
          <w:bCs/>
        </w:rPr>
      </w:pPr>
      <w:r>
        <w:rPr>
          <w:b/>
          <w:bCs/>
        </w:rPr>
      </w:r>
    </w:p>
    <w:p>
      <w:pPr>
        <w:pStyle w:val="Normal"/>
        <w:ind w:firstLine="698"/>
        <w:jc w:val="right"/>
        <w:rPr/>
      </w:pPr>
      <w:r>
        <w:rPr>
          <w:b/>
          <w:bCs/>
        </w:rPr>
        <w:t>Приложение №4/1 к документации об аукционе</w:t>
      </w:r>
    </w:p>
    <w:p>
      <w:pPr>
        <w:pStyle w:val="Normal"/>
        <w:ind w:firstLine="720"/>
        <w:jc w:val="both"/>
        <w:rPr/>
      </w:pPr>
      <w:r>
        <w:rPr/>
      </w:r>
    </w:p>
    <w:p>
      <w:pPr>
        <w:pStyle w:val="1"/>
        <w:spacing w:before="108" w:after="108"/>
        <w:jc w:val="center"/>
        <w:rPr>
          <w:b/>
          <w:b/>
          <w:bCs/>
        </w:rPr>
      </w:pPr>
      <w:r>
        <w:rPr>
          <w:b/>
          <w:bCs/>
        </w:rPr>
        <w:t>Проект договора аренды недвижимого имущества в отношении лота № 2</w:t>
      </w:r>
    </w:p>
    <w:p>
      <w:pPr>
        <w:pStyle w:val="Normal"/>
        <w:ind w:firstLine="720"/>
        <w:jc w:val="both"/>
        <w:rPr/>
      </w:pPr>
      <w:r>
        <w:rPr/>
      </w:r>
    </w:p>
    <w:tbl>
      <w:tblPr>
        <w:tblW w:w="10466"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89"/>
        <w:gridCol w:w="5476"/>
      </w:tblGrid>
      <w:tr>
        <w:trPr/>
        <w:tc>
          <w:tcPr>
            <w:tcW w:w="4989" w:type="dxa"/>
            <w:tcBorders/>
          </w:tcPr>
          <w:p>
            <w:pPr>
              <w:pStyle w:val="Normal"/>
              <w:widowControl w:val="false"/>
              <w:rPr/>
            </w:pPr>
            <w:r>
              <w:rPr/>
              <w:t xml:space="preserve">п. Береславка </w:t>
            </w:r>
          </w:p>
        </w:tc>
        <w:tc>
          <w:tcPr>
            <w:tcW w:w="5476" w:type="dxa"/>
            <w:tcBorders/>
          </w:tcPr>
          <w:p>
            <w:pPr>
              <w:pStyle w:val="Normal"/>
              <w:widowControl w:val="false"/>
              <w:jc w:val="right"/>
              <w:rPr/>
            </w:pPr>
            <w:r>
              <w:rPr/>
              <w:t>«____» _________ 2022 г.</w:t>
            </w:r>
          </w:p>
        </w:tc>
      </w:tr>
    </w:tbl>
    <w:p>
      <w:pPr>
        <w:pStyle w:val="Normal"/>
        <w:ind w:firstLine="720"/>
        <w:jc w:val="both"/>
        <w:rPr/>
      </w:pPr>
      <w:r>
        <w:rPr/>
      </w:r>
    </w:p>
    <w:p>
      <w:pPr>
        <w:pStyle w:val="Normal"/>
        <w:ind w:firstLine="720"/>
        <w:jc w:val="both"/>
        <w:rPr/>
      </w:pPr>
      <w:r>
        <w:rPr/>
        <w:t xml:space="preserve">Администрация Береславского сельского поселения, в лице </w:t>
      </w:r>
      <w:r>
        <w:rPr>
          <w:rFonts w:eastAsia="" w:cs="Times New Roman" w:eastAsiaTheme="minorEastAsia"/>
          <w:color w:val="auto"/>
          <w:kern w:val="0"/>
          <w:sz w:val="24"/>
          <w:szCs w:val="24"/>
          <w:lang w:val="ru-RU" w:eastAsia="ru-RU" w:bidi="ar-SA"/>
        </w:rPr>
        <w:t xml:space="preserve">Легинзовой </w:t>
      </w:r>
      <w:r>
        <w:rPr/>
        <w:t xml:space="preserve"> </w:t>
      </w:r>
      <w:r>
        <w:rPr>
          <w:rFonts w:eastAsia="" w:cs="Times New Roman" w:eastAsiaTheme="minorEastAsia"/>
          <w:color w:val="auto"/>
          <w:kern w:val="0"/>
          <w:sz w:val="24"/>
          <w:szCs w:val="24"/>
          <w:lang w:val="ru-RU" w:eastAsia="ru-RU" w:bidi="ar-SA"/>
        </w:rPr>
        <w:t>Марии</w:t>
      </w:r>
      <w:r>
        <w:rPr/>
        <w:t xml:space="preserve"> </w:t>
      </w:r>
      <w:r>
        <w:rPr>
          <w:rFonts w:eastAsia="" w:cs="Times New Roman" w:eastAsiaTheme="minorEastAsia"/>
          <w:color w:val="auto"/>
          <w:kern w:val="0"/>
          <w:sz w:val="24"/>
          <w:szCs w:val="24"/>
          <w:lang w:val="ru-RU" w:eastAsia="ru-RU" w:bidi="ar-SA"/>
        </w:rPr>
        <w:t>Игоревны</w:t>
      </w:r>
      <w:r>
        <w:rPr/>
        <w:t xml:space="preserve">, действующего на основании </w:t>
      </w:r>
      <w:r>
        <w:rPr>
          <w:rFonts w:eastAsia="" w:cs="Times New Roman" w:eastAsiaTheme="minorEastAsia"/>
          <w:color w:val="auto"/>
          <w:kern w:val="0"/>
          <w:sz w:val="24"/>
          <w:szCs w:val="24"/>
          <w:lang w:val="ru-RU" w:eastAsia="ru-RU" w:bidi="ar-SA"/>
        </w:rPr>
        <w:t>Распоряжения 30/1-к от 11.05.2021 г.</w:t>
      </w:r>
      <w:r>
        <w:rPr/>
        <w:t>, именуемое в дальнейшем «Арендодатель», с одной стороны, и_______________</w:t>
        <w:softHyphen/>
        <w:softHyphen/>
        <w:softHyphen/>
        <w:softHyphen/>
        <w:softHyphen/>
        <w:softHyphen/>
        <w:softHyphen/>
        <w:softHyphen/>
        <w:t>_____, в лице ______________, действующего на основании _________, именуемое в дальнейшем «Арендатор», с другой стороны, а вместе именуемые «Стороны», заключили настоящий договор по результатам проведения торгов (протокол открытого аукциона (№ __, от «__» __________ 2022 г.).</w:t>
      </w:r>
    </w:p>
    <w:p>
      <w:pPr>
        <w:pStyle w:val="1"/>
        <w:spacing w:before="108" w:after="108"/>
        <w:jc w:val="center"/>
        <w:rPr>
          <w:b/>
          <w:b/>
          <w:bCs/>
        </w:rPr>
      </w:pPr>
      <w:r>
        <w:rPr>
          <w:b/>
          <w:bCs/>
        </w:rPr>
        <w:t>1. Предмет договора</w:t>
      </w:r>
    </w:p>
    <w:p>
      <w:pPr>
        <w:pStyle w:val="Normal"/>
        <w:ind w:firstLine="720"/>
        <w:jc w:val="both"/>
        <w:rPr/>
      </w:pPr>
      <w:r>
        <w:rPr/>
        <w:t>1.1. Арендодатель передает, а Арендатор принимает во временное владение и пользование недвижимое имущество, расположенное по адресу: 404547, Волгоградская область, Калачевский район, п. Береславка ул. Ленина д. 24 а (далее - объект, имущество).</w:t>
      </w:r>
    </w:p>
    <w:p>
      <w:pPr>
        <w:pStyle w:val="Normal"/>
        <w:jc w:val="both"/>
        <w:rPr>
          <w:sz w:val="20"/>
          <w:szCs w:val="20"/>
        </w:rPr>
      </w:pPr>
      <w:r>
        <w:rPr/>
        <w:t>1.2. Технические характеристики объекта: Помещение № 10 общей площадью 14,9 кв. м. расположено в двухэтажном кирпичном административном здании площадью 542,3 кв. м., кадастровый номер здания 34:09:000000:3275. Входная дверь в помещение - деревянная. Полы бетонные, застелены линолеумом. Потолки окрашены. Стены оклеены обоями. Состояние помещения – требует косметического ремонта. Внешний вид фасада дома – хороший</w:t>
      </w:r>
      <w:r>
        <w:rPr>
          <w:sz w:val="20"/>
          <w:szCs w:val="20"/>
        </w:rPr>
        <w:t>.</w:t>
      </w:r>
    </w:p>
    <w:p>
      <w:pPr>
        <w:pStyle w:val="Normal"/>
        <w:jc w:val="both"/>
        <w:rPr/>
      </w:pPr>
      <w:r>
        <w:rPr/>
        <w:t>1.3. Объект оборудован системами коммунальной инфраструктуры (холодное водоснабжение, водоотведение, электро- и теплоснабжение).</w:t>
      </w:r>
    </w:p>
    <w:p>
      <w:pPr>
        <w:pStyle w:val="Normal"/>
        <w:ind w:firstLine="720"/>
        <w:jc w:val="both"/>
        <w:rPr/>
      </w:pPr>
      <w:r>
        <w:rPr/>
        <w:t>1.4. Целевое назначение объекта недвижимости – Нежилое помещение для использования в качестве помещения офисно-торгового   свободного назначения.</w:t>
      </w:r>
    </w:p>
    <w:p>
      <w:pPr>
        <w:pStyle w:val="Normal"/>
        <w:ind w:firstLine="720"/>
        <w:jc w:val="both"/>
        <w:rPr/>
      </w:pPr>
      <w:r>
        <w:rPr/>
        <w:t xml:space="preserve">1.5. На момент заключения настоящего договора сдаваемый в аренду объект принадлежит Арендодателю на праве собственности, что подтверждается свидетельством о государственной регистрации права 34-АА № 633686, дата выдачи 13.03.2012 г. </w:t>
      </w:r>
    </w:p>
    <w:p>
      <w:pPr>
        <w:pStyle w:val="Normal"/>
        <w:ind w:firstLine="720"/>
        <w:jc w:val="both"/>
        <w:rPr/>
      </w:pPr>
      <w:r>
        <w:rPr/>
        <w:t>6. Переход права собственности на указанный объект недвижимого имущества к другому лицу не является основанием для изменения или расторжения настоящего договора.</w:t>
      </w:r>
    </w:p>
    <w:p>
      <w:pPr>
        <w:pStyle w:val="1"/>
        <w:spacing w:before="108" w:after="108"/>
        <w:jc w:val="center"/>
        <w:rPr>
          <w:b/>
          <w:b/>
          <w:bCs/>
        </w:rPr>
      </w:pPr>
      <w:r>
        <w:rPr>
          <w:b/>
          <w:bCs/>
        </w:rPr>
        <w:t>2. Срок аренды</w:t>
      </w:r>
    </w:p>
    <w:p>
      <w:pPr>
        <w:pStyle w:val="Normal"/>
        <w:ind w:firstLine="720"/>
        <w:jc w:val="both"/>
        <w:rPr/>
      </w:pPr>
      <w:r>
        <w:rPr/>
        <w:t>2.1. Настоящий договор заключен сроком на 11 (одиннадцать) месяцев.</w:t>
      </w:r>
    </w:p>
    <w:p>
      <w:pPr>
        <w:pStyle w:val="Normal"/>
        <w:ind w:firstLine="720"/>
        <w:jc w:val="both"/>
        <w:rPr/>
      </w:pPr>
      <w:r>
        <w:rPr/>
        <w:t>2.2. Любая из Сторон вправе в любое время отказаться от договора, предупредив об этом другую Сторону за три месяца.</w:t>
      </w:r>
    </w:p>
    <w:p>
      <w:pPr>
        <w:pStyle w:val="1"/>
        <w:spacing w:before="108" w:after="108"/>
        <w:jc w:val="center"/>
        <w:rPr>
          <w:b/>
          <w:b/>
          <w:bCs/>
        </w:rPr>
      </w:pPr>
      <w:r>
        <w:rPr>
          <w:b/>
          <w:bCs/>
        </w:rPr>
        <w:t>3. Права и обязанности сторон</w:t>
      </w:r>
    </w:p>
    <w:p>
      <w:pPr>
        <w:pStyle w:val="Normal"/>
        <w:ind w:firstLine="720"/>
        <w:jc w:val="both"/>
        <w:rPr/>
      </w:pPr>
      <w:r>
        <w:rPr/>
        <w:t>3.1. Арендатор имеет право:</w:t>
      </w:r>
    </w:p>
    <w:p>
      <w:pPr>
        <w:pStyle w:val="Normal"/>
        <w:ind w:firstLine="720"/>
        <w:jc w:val="both"/>
        <w:rPr/>
      </w:pPr>
      <w:r>
        <w:rPr/>
        <w:t>3.1.1. Требовать соответственного уменьшения арендной платы, если в силу обстоятельств, за которые он не отвечает, условия пользования, предусмотренные настоящим договором, или состояние имущества существенно ухудшились.</w:t>
      </w:r>
    </w:p>
    <w:p>
      <w:pPr>
        <w:pStyle w:val="Normal"/>
        <w:ind w:firstLine="720"/>
        <w:jc w:val="both"/>
        <w:rPr/>
      </w:pPr>
      <w:r>
        <w:rPr/>
        <w:t>3.1.2. На заключение договора аренды на новый срок в случае надлежащего исполнения своих обязанностей по договору.</w:t>
      </w:r>
    </w:p>
    <w:p>
      <w:pPr>
        <w:pStyle w:val="Normal"/>
        <w:ind w:firstLine="720"/>
        <w:jc w:val="both"/>
        <w:rPr/>
      </w:pPr>
      <w:r>
        <w:rPr/>
        <w:t>3.1.3. С согласия Арендодателя сдавать арендованное имущество в субаренду.</w:t>
      </w:r>
    </w:p>
    <w:p>
      <w:pPr>
        <w:pStyle w:val="Normal"/>
        <w:ind w:firstLine="720"/>
        <w:jc w:val="both"/>
        <w:rPr/>
      </w:pPr>
      <w:r>
        <w:rPr/>
        <w:t>3.1.4. С согласия Арендодателя производить улучшения арендованного имущества.</w:t>
      </w:r>
    </w:p>
    <w:p>
      <w:pPr>
        <w:pStyle w:val="Normal"/>
        <w:ind w:firstLine="720"/>
        <w:jc w:val="both"/>
        <w:rPr/>
      </w:pPr>
      <w:r>
        <w:rPr/>
        <w:t>3.1.5. Требовать зачета стоимости произведенных работ по капитальному ремонту имущества в счет арендной платы.</w:t>
      </w:r>
    </w:p>
    <w:p>
      <w:pPr>
        <w:pStyle w:val="Normal"/>
        <w:ind w:firstLine="720"/>
        <w:jc w:val="both"/>
        <w:rPr/>
      </w:pPr>
      <w:r>
        <w:rPr/>
        <w:t>3.2. Арендатор обязан:</w:t>
      </w:r>
    </w:p>
    <w:p>
      <w:pPr>
        <w:pStyle w:val="Normal"/>
        <w:widowControl/>
        <w:ind w:firstLine="720"/>
        <w:jc w:val="both"/>
        <w:rPr/>
      </w:pPr>
      <w:r>
        <w:rPr/>
        <w:t>3.2.1. Принять имущество в состоянии и сроки, предусмотренные настоящим договором.</w:t>
      </w:r>
    </w:p>
    <w:p>
      <w:pPr>
        <w:pStyle w:val="Normal"/>
        <w:ind w:firstLine="720"/>
        <w:jc w:val="both"/>
        <w:rPr/>
      </w:pPr>
      <w:r>
        <w:rPr/>
        <w:t>3.2.2. Своевременно вносить арендную плату за пользование объектом недвижимого имущества.</w:t>
      </w:r>
    </w:p>
    <w:p>
      <w:pPr>
        <w:pStyle w:val="Normal"/>
        <w:ind w:firstLine="720"/>
        <w:jc w:val="both"/>
        <w:rPr/>
      </w:pPr>
      <w:r>
        <w:rPr/>
        <w:t>3.2.3. Пользоваться арендованным имуществом в соответствии с условиями настоящего договора аренды и целевым назначением арендуемого имущества.</w:t>
      </w:r>
    </w:p>
    <w:p>
      <w:pPr>
        <w:pStyle w:val="Normal"/>
        <w:ind w:firstLine="720"/>
        <w:jc w:val="both"/>
        <w:rPr/>
      </w:pPr>
      <w:r>
        <w:rPr/>
        <w:t>3.2.4. Поддерживать имущество в надлежащем состоянии, производить капитальный ремонт, за свой счет текущий косметический ремонт, нести расходы за коммунальные услуги. Арендатор самостоятельно заключает договоры на предоставление коммунальных услуг с соответствующими организациями.</w:t>
      </w:r>
    </w:p>
    <w:p>
      <w:pPr>
        <w:pStyle w:val="NormalWeb"/>
        <w:shd w:val="clear" w:color="auto" w:fill="FFFFFF"/>
        <w:spacing w:before="280" w:after="280"/>
        <w:ind w:firstLine="720"/>
        <w:jc w:val="both"/>
        <w:rPr>
          <w:color w:val="000000"/>
        </w:rPr>
      </w:pPr>
      <w:r>
        <w:rPr>
          <w:color w:val="000000"/>
        </w:rPr>
        <w:t>3.2.5 Соблюдать нормы и правила пожарной безопасности. С момента передачи имущества Арендатору ответственность по пожарной безопасности возлагается на Арендатора.</w:t>
      </w:r>
    </w:p>
    <w:p>
      <w:pPr>
        <w:pStyle w:val="Normal"/>
        <w:ind w:firstLine="720"/>
        <w:jc w:val="both"/>
        <w:rPr/>
      </w:pPr>
      <w:r>
        <w:rPr/>
        <w:t>3.2.6. При прекращении договора аренды вернуть Арендодателю имущество в пригодном к использованию состоянии.</w:t>
      </w:r>
    </w:p>
    <w:p>
      <w:pPr>
        <w:pStyle w:val="Normal"/>
        <w:ind w:firstLine="720"/>
        <w:jc w:val="both"/>
        <w:rPr/>
      </w:pPr>
      <w:r>
        <w:rPr/>
        <w:t>3.3. Арендодатель имеет право:</w:t>
      </w:r>
    </w:p>
    <w:p>
      <w:pPr>
        <w:pStyle w:val="Normal"/>
        <w:ind w:firstLine="720"/>
        <w:jc w:val="both"/>
        <w:rPr/>
      </w:pPr>
      <w:r>
        <w:rPr/>
        <w:t>3.3.1. Осуществлять проверку состояния объекта и находящихся в нем систем коммунальной инфраструктуры не чаще одного раза в месяц в удобное для Арендатора время, а также в случае неотложной необходимости.</w:t>
      </w:r>
    </w:p>
    <w:p>
      <w:pPr>
        <w:pStyle w:val="Normal"/>
        <w:ind w:firstLine="720"/>
        <w:jc w:val="both"/>
        <w:rPr/>
      </w:pPr>
      <w:r>
        <w:rPr/>
        <w:t>3.3.2. Контролировать целевое использование Арендатором переданного в аренду имущества.</w:t>
      </w:r>
    </w:p>
    <w:p>
      <w:pPr>
        <w:pStyle w:val="Normal"/>
        <w:ind w:firstLine="720"/>
        <w:jc w:val="both"/>
        <w:rPr/>
      </w:pPr>
      <w:r>
        <w:rPr/>
        <w:t>3.3.3. Требовать расторжения договора и возмещения убытков в случае, если Арендатор использует имущество не в соответствии с его целевым назначением и условиями настоящего договора.</w:t>
      </w:r>
    </w:p>
    <w:p>
      <w:pPr>
        <w:pStyle w:val="Normal"/>
        <w:ind w:firstLine="720"/>
        <w:jc w:val="both"/>
        <w:rPr/>
      </w:pPr>
      <w:r>
        <w:rPr/>
        <w:t>3.3.4. Требовать досрочного внесения арендной платы в случае существенного нарушения Арендатором срока, предусмотренного настоящим договором.</w:t>
      </w:r>
    </w:p>
    <w:p>
      <w:pPr>
        <w:pStyle w:val="Normal"/>
        <w:ind w:firstLine="720"/>
        <w:jc w:val="both"/>
        <w:rPr/>
      </w:pPr>
      <w:r>
        <w:rPr/>
        <w:t xml:space="preserve">3.3.5. Требовать проведения арендатором капитального ремонта в аварийных ситуациях. </w:t>
      </w:r>
    </w:p>
    <w:p>
      <w:pPr>
        <w:pStyle w:val="Normal"/>
        <w:ind w:firstLine="720"/>
        <w:jc w:val="both"/>
        <w:rPr/>
      </w:pPr>
      <w:r>
        <w:rPr/>
        <w:t>3.4. Арендодатель обязан:</w:t>
      </w:r>
    </w:p>
    <w:p>
      <w:pPr>
        <w:pStyle w:val="Normal"/>
        <w:widowControl/>
        <w:ind w:firstLine="720"/>
        <w:jc w:val="both"/>
        <w:rPr/>
      </w:pPr>
      <w:r>
        <w:rPr/>
        <w:t xml:space="preserve">3.4.1. Передать Арендатору имущество в состоянии, предусмотренном настоящим договором, по акту приема-передачи в течение 5 дней со дня подписания настоящего договора. </w:t>
      </w:r>
    </w:p>
    <w:p>
      <w:pPr>
        <w:pStyle w:val="Normal"/>
        <w:widowControl/>
        <w:ind w:firstLine="720"/>
        <w:jc w:val="both"/>
        <w:rPr/>
      </w:pPr>
      <w:r>
        <w:rPr/>
        <w:t>3.4.2. Передать Арендатору вместе со сдаваемым в аренду имуществом его принадлежности и относящиеся к нему документы: технический план помещения.</w:t>
      </w:r>
    </w:p>
    <w:p>
      <w:pPr>
        <w:pStyle w:val="Normal"/>
        <w:ind w:firstLine="720"/>
        <w:jc w:val="both"/>
        <w:rPr/>
      </w:pPr>
      <w:r>
        <w:rPr/>
        <w:t>3.4.3. Воздерживаться от любых действий, создающих для Арендатора препятствия в пользовании имуществом.</w:t>
      </w:r>
    </w:p>
    <w:p>
      <w:pPr>
        <w:pStyle w:val="Normal"/>
        <w:ind w:firstLine="720"/>
        <w:jc w:val="both"/>
        <w:rPr/>
      </w:pPr>
      <w:r>
        <w:rPr/>
        <w:t>3.4.4. Зачитывать стоимость произведенных работ по капитальному ремонту имущества в счет арендной платы.</w:t>
      </w:r>
    </w:p>
    <w:p>
      <w:pPr>
        <w:pStyle w:val="Normal"/>
        <w:ind w:firstLine="720"/>
        <w:jc w:val="both"/>
        <w:rPr/>
      </w:pPr>
      <w:r>
        <w:rPr/>
        <w:t>3.4.5. После прекращения действия настоящего договора возместить Арендатору стоимость неотделимых улучшений арендованного имущества, произведенных с его согласия.</w:t>
      </w:r>
    </w:p>
    <w:p>
      <w:pPr>
        <w:pStyle w:val="Normal"/>
        <w:ind w:firstLine="720"/>
        <w:jc w:val="both"/>
        <w:rPr/>
      </w:pPr>
      <w:r>
        <w:rPr/>
        <w:t>3.4.6. Принять от Арендатора по акту приема-возврата имущество в 5-дневный срок по истечении срока аренды либо при прекращении настоящего договора по иным основаниям.</w:t>
      </w:r>
    </w:p>
    <w:p>
      <w:pPr>
        <w:pStyle w:val="1"/>
        <w:spacing w:beforeAutospacing="0" w:before="108" w:afterAutospacing="0" w:after="108"/>
        <w:jc w:val="center"/>
        <w:rPr>
          <w:b/>
          <w:b/>
          <w:bCs/>
        </w:rPr>
      </w:pPr>
      <w:r>
        <w:rPr>
          <w:b/>
          <w:bCs/>
        </w:rPr>
        <w:t>4. Арендная плата и порядок расчетов</w:t>
      </w:r>
    </w:p>
    <w:p>
      <w:pPr>
        <w:pStyle w:val="Normal"/>
        <w:ind w:firstLine="720"/>
        <w:jc w:val="both"/>
        <w:rPr/>
      </w:pPr>
      <w:r>
        <w:rPr/>
        <w:t>4.1. Арендная плата устанавливается в денежной форме и составляет ___________ (_____________________) в месяц без учета НДС.</w:t>
      </w:r>
    </w:p>
    <w:p>
      <w:pPr>
        <w:pStyle w:val="Normal"/>
        <w:ind w:firstLine="709"/>
        <w:jc w:val="both"/>
        <w:rPr/>
      </w:pPr>
      <w:r>
        <w:rPr/>
        <w:t xml:space="preserve">4.2. Арендодатель вправе в одностороннем порядке не чаще одного раза в год изменять размер арендной платы на размер уровня </w:t>
      </w:r>
      <w:bookmarkStart w:id="2" w:name="_GoBack"/>
      <w:bookmarkEnd w:id="2"/>
      <w:r>
        <w:rPr/>
        <w:t>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настоящий договор.</w:t>
      </w:r>
    </w:p>
    <w:p>
      <w:pPr>
        <w:pStyle w:val="Normal"/>
        <w:ind w:firstLine="720"/>
        <w:jc w:val="both"/>
        <w:rPr/>
      </w:pPr>
      <w:r>
        <w:rPr/>
        <w:t>4.3. Арендатор вносит арендную плату Арендодателю безналичным путем не позднее 10 числа каждого месяца.</w:t>
      </w:r>
    </w:p>
    <w:p>
      <w:pPr>
        <w:pStyle w:val="1"/>
        <w:spacing w:before="108" w:after="108"/>
        <w:jc w:val="center"/>
        <w:rPr>
          <w:b/>
          <w:b/>
          <w:bCs/>
        </w:rPr>
      </w:pPr>
      <w:r>
        <w:rPr>
          <w:b/>
          <w:bCs/>
        </w:rPr>
        <w:t>5. Расторжение договора</w:t>
      </w:r>
    </w:p>
    <w:p>
      <w:pPr>
        <w:pStyle w:val="Normal"/>
        <w:ind w:firstLine="720"/>
        <w:jc w:val="both"/>
        <w:rPr/>
      </w:pPr>
      <w:r>
        <w:rPr/>
        <w:t>5.1. По требованию Арендодателя настоящий договор может быть расторгнут в судебном порядке в случаях, когда Арендатор:</w:t>
      </w:r>
    </w:p>
    <w:p>
      <w:pPr>
        <w:pStyle w:val="Normal"/>
        <w:ind w:firstLine="720"/>
        <w:jc w:val="both"/>
        <w:rPr/>
      </w:pPr>
      <w:r>
        <w:rPr/>
        <w:t>- пользуется имуществом с существенным нарушением условий договора или назначения имущества либо с неоднократными нарушениями;</w:t>
      </w:r>
    </w:p>
    <w:p>
      <w:pPr>
        <w:pStyle w:val="Normal"/>
        <w:ind w:firstLine="720"/>
        <w:jc w:val="both"/>
        <w:rPr/>
      </w:pPr>
      <w:r>
        <w:rPr/>
        <w:t>- существенно ухудшает состояние арендуемого имущества;</w:t>
      </w:r>
    </w:p>
    <w:p>
      <w:pPr>
        <w:pStyle w:val="Normal"/>
        <w:ind w:firstLine="720"/>
        <w:jc w:val="both"/>
        <w:rPr/>
      </w:pPr>
      <w:r>
        <w:rPr/>
        <w:t>- более двух раз подряд по истечении установленного договором срока платежа не вносит арендную плату;</w:t>
      </w:r>
    </w:p>
    <w:p>
      <w:pPr>
        <w:pStyle w:val="Normal"/>
        <w:ind w:firstLine="720"/>
        <w:jc w:val="both"/>
        <w:rPr/>
      </w:pPr>
      <w:r>
        <w:rPr/>
        <w:t>- не производит капитальный ремонт помещения в установленные настоящим договором сроки.</w:t>
      </w:r>
    </w:p>
    <w:p>
      <w:pPr>
        <w:pStyle w:val="Normal"/>
        <w:ind w:firstLine="720"/>
        <w:jc w:val="both"/>
        <w:rPr/>
      </w:pPr>
      <w:r>
        <w:rPr/>
        <w:t>5.2. По требованию Арендатора настоящий договор аренды может быть расторгнут в судебном порядке, если:</w:t>
      </w:r>
    </w:p>
    <w:p>
      <w:pPr>
        <w:pStyle w:val="Normal"/>
        <w:ind w:firstLine="720"/>
        <w:jc w:val="both"/>
        <w:rPr/>
      </w:pPr>
      <w:r>
        <w:rPr/>
        <w:t>- Арендодатель не предоставляет имущество в пользование Арендатору либо создает препятствия пользованию имуществом в соответствии с его целевым назначением или условиями настоящего договора;</w:t>
      </w:r>
    </w:p>
    <w:p>
      <w:pPr>
        <w:pStyle w:val="Normal"/>
        <w:ind w:firstLine="720"/>
        <w:jc w:val="both"/>
        <w:rPr/>
      </w:pPr>
      <w:r>
        <w:rPr/>
        <w:t>-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pPr>
        <w:pStyle w:val="Normal"/>
        <w:ind w:firstLine="720"/>
        <w:jc w:val="both"/>
        <w:rPr/>
      </w:pPr>
      <w:r>
        <w:rPr/>
        <w:t>- имущество в силу обстоятельств, не зависящих от Арендатора, окажется в состоянии, не пригодном для использования.</w:t>
      </w:r>
    </w:p>
    <w:p>
      <w:pPr>
        <w:pStyle w:val="1"/>
        <w:spacing w:before="108" w:after="108"/>
        <w:jc w:val="center"/>
        <w:rPr>
          <w:b/>
          <w:b/>
          <w:bCs/>
        </w:rPr>
      </w:pPr>
      <w:r>
        <w:rPr>
          <w:b/>
          <w:bCs/>
        </w:rPr>
        <w:t>6. Ответственность сторон по договору</w:t>
      </w:r>
    </w:p>
    <w:p>
      <w:pPr>
        <w:pStyle w:val="Normal"/>
        <w:ind w:firstLine="720"/>
        <w:jc w:val="both"/>
        <w:rPr/>
      </w:pPr>
      <w:r>
        <w:rPr/>
        <w:t>6.1.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pPr>
        <w:pStyle w:val="Normal"/>
        <w:ind w:firstLine="720"/>
        <w:jc w:val="both"/>
        <w:rPr/>
      </w:pPr>
      <w:r>
        <w:rPr/>
        <w:t>6.2. Арендатор обязан возместить Арендодателю убытки (реальный ущерб), причиненный задержкой возврата арендованного имущества.</w:t>
      </w:r>
    </w:p>
    <w:p>
      <w:pPr>
        <w:pStyle w:val="Normal"/>
        <w:ind w:firstLine="720"/>
        <w:jc w:val="both"/>
        <w:rPr/>
      </w:pPr>
      <w:r>
        <w:rPr/>
        <w:t>6.3. Арендодатель несет перед Арендатором ответственность за недостатки сданного в аренду имущества, полностью или частично препятствующие пользованию им, даже если во время заключения настоящего договора он не знал об этих недостатках, а также за несвоевременную передачу имущества Арендатору.</w:t>
      </w:r>
    </w:p>
    <w:p>
      <w:pPr>
        <w:pStyle w:val="Normal"/>
        <w:ind w:firstLine="720"/>
        <w:jc w:val="both"/>
        <w:rPr/>
      </w:pPr>
      <w:r>
        <w:rPr/>
        <w:t>6.4. В случае просрочки уплаты арендных платежей Арендатор выплачивает Арендодателю пеню в размере 0,1% от суммы долга за каждый день просрочки.</w:t>
      </w:r>
    </w:p>
    <w:p>
      <w:pPr>
        <w:pStyle w:val="Normal"/>
        <w:ind w:firstLine="720"/>
        <w:jc w:val="both"/>
        <w:rPr/>
      </w:pPr>
      <w:r>
        <w:rPr/>
        <w:t>6.5. В случае использования имущества не в соответствии с условиями настоящего договора или целевым назначением Арендатор выплачивает Арендодателю штраф в 3-кратном размере месячной арендной платы и возмещает все причиненные этим убытки (реальный ущерб).</w:t>
      </w:r>
    </w:p>
    <w:p>
      <w:pPr>
        <w:pStyle w:val="1"/>
        <w:spacing w:before="108" w:after="108"/>
        <w:jc w:val="center"/>
        <w:rPr>
          <w:b/>
          <w:b/>
          <w:bCs/>
        </w:rPr>
      </w:pPr>
      <w:r>
        <w:rPr>
          <w:b/>
          <w:bCs/>
        </w:rPr>
        <w:t>7. Заключительные положения</w:t>
      </w:r>
    </w:p>
    <w:p>
      <w:pPr>
        <w:pStyle w:val="Normal"/>
        <w:ind w:firstLine="720"/>
        <w:jc w:val="both"/>
        <w:rPr/>
      </w:pPr>
      <w:r>
        <w:rPr/>
        <w:t>7.1. На момент заключения настоящего договора Арендодатель гарантирует, что помещение, сдаваемое в аренду, не заложено, не арестовано, не обременено правами и не является предметом исков третьих лиц.</w:t>
      </w:r>
    </w:p>
    <w:p>
      <w:pPr>
        <w:pStyle w:val="Normal"/>
        <w:ind w:firstLine="720"/>
        <w:jc w:val="both"/>
        <w:rPr/>
      </w:pPr>
      <w:r>
        <w:rPr/>
        <w:t>7.2. Любые споры, возникающие из настоящего договора или в связи с ним, подлежат окончательному урегулированию в Арбитражном суде Калачевского муниципального района Волгоградской области.</w:t>
      </w:r>
    </w:p>
    <w:p>
      <w:pPr>
        <w:pStyle w:val="Normal"/>
        <w:ind w:firstLine="720"/>
        <w:jc w:val="both"/>
        <w:rPr/>
      </w:pPr>
      <w:r>
        <w:rPr/>
        <w:t>7.3. Настоящий договор составлен в 2 экземплярах на русском языке, все экземпляры идентичны и имеют одинаковую имеющих юридическую силу.</w:t>
      </w:r>
    </w:p>
    <w:p>
      <w:pPr>
        <w:pStyle w:val="Normal"/>
        <w:ind w:firstLine="720"/>
        <w:jc w:val="both"/>
        <w:rPr/>
      </w:pPr>
      <w:r>
        <w:rPr/>
        <w:t>7.4. Настоящий договор вступает в силу с даты его подписания.</w:t>
      </w:r>
    </w:p>
    <w:p>
      <w:pPr>
        <w:pStyle w:val="1"/>
        <w:spacing w:before="108" w:after="108"/>
        <w:jc w:val="center"/>
        <w:rPr>
          <w:b/>
          <w:b/>
          <w:bCs/>
        </w:rPr>
      </w:pPr>
      <w:r>
        <w:rPr>
          <w:b/>
          <w:bCs/>
        </w:rPr>
        <w:t>8. Реквизиты и подписи сторон</w:t>
      </w:r>
    </w:p>
    <w:tbl>
      <w:tblPr>
        <w:tblW w:w="10200"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4968"/>
        <w:gridCol w:w="5231"/>
      </w:tblGrid>
      <w:tr>
        <w:trPr/>
        <w:tc>
          <w:tcPr>
            <w:tcW w:w="4968" w:type="dxa"/>
            <w:tcBorders/>
          </w:tcPr>
          <w:p>
            <w:pPr>
              <w:pStyle w:val="Normal"/>
              <w:widowControl w:val="false"/>
              <w:rPr/>
            </w:pPr>
            <w:r>
              <w:rPr/>
              <w:t>Арендодатель</w:t>
            </w:r>
          </w:p>
        </w:tc>
        <w:tc>
          <w:tcPr>
            <w:tcW w:w="5231" w:type="dxa"/>
            <w:tcBorders/>
          </w:tcPr>
          <w:p>
            <w:pPr>
              <w:pStyle w:val="Normal"/>
              <w:widowControl w:val="false"/>
              <w:rPr/>
            </w:pPr>
            <w:r>
              <w:rPr/>
              <w:t>Арендатор</w:t>
            </w:r>
          </w:p>
        </w:tc>
      </w:tr>
      <w:tr>
        <w:trPr/>
        <w:tc>
          <w:tcPr>
            <w:tcW w:w="4968" w:type="dxa"/>
            <w:tcBorders/>
          </w:tcPr>
          <w:p>
            <w:pPr>
              <w:pStyle w:val="Normal"/>
              <w:widowControl w:val="false"/>
              <w:jc w:val="center"/>
              <w:rPr>
                <w:b/>
                <w:b/>
              </w:rPr>
            </w:pPr>
            <w:r>
              <w:rPr>
                <w:b/>
              </w:rPr>
              <w:t>Администрация Береславского сельского поселения Калачевского муниципального района Волгоградской области</w:t>
            </w:r>
          </w:p>
          <w:p>
            <w:pPr>
              <w:pStyle w:val="Normal"/>
              <w:widowControl w:val="false"/>
              <w:rPr/>
            </w:pPr>
            <w:r>
              <w:rPr/>
              <w:t>Местонахождение: 404547, Волгоградская область, Калачевский район, п. Береславка ул. Школьная д. 2</w:t>
            </w:r>
          </w:p>
          <w:p>
            <w:pPr>
              <w:pStyle w:val="Normal"/>
              <w:widowControl w:val="false"/>
              <w:rPr/>
            </w:pPr>
            <w:r>
              <w:rPr/>
              <w:t>ИНН 3409011014</w:t>
            </w:r>
          </w:p>
          <w:p>
            <w:pPr>
              <w:pStyle w:val="Normal"/>
              <w:widowControl w:val="false"/>
              <w:rPr/>
            </w:pPr>
            <w:r>
              <w:rPr/>
              <w:t>КПП 340901001</w:t>
            </w:r>
          </w:p>
          <w:p>
            <w:pPr>
              <w:pStyle w:val="Normal"/>
              <w:widowControl w:val="false"/>
              <w:rPr/>
            </w:pPr>
            <w:r>
              <w:rPr/>
              <w:t>Банковские реквизиты: УФК по Волгоградской области (Администрация Береславского сельского поселения л/сч №03100643000000012900</w:t>
            </w:r>
          </w:p>
          <w:p>
            <w:pPr>
              <w:pStyle w:val="Normal"/>
              <w:widowControl w:val="false"/>
              <w:rPr/>
            </w:pPr>
            <w:r>
              <w:rPr/>
              <w:t>БИК 011806101</w:t>
            </w:r>
          </w:p>
          <w:p>
            <w:pPr>
              <w:pStyle w:val="Normal"/>
              <w:widowControl w:val="false"/>
              <w:rPr/>
            </w:pPr>
            <w:r>
              <w:rPr/>
              <w:t>Кор.сч. №40102810445370000021</w:t>
            </w:r>
          </w:p>
          <w:p>
            <w:pPr>
              <w:pStyle w:val="Normal"/>
              <w:widowControl w:val="false"/>
              <w:rPr/>
            </w:pPr>
            <w:r>
              <w:rPr/>
              <w:t>КБК 94211105035100000120</w:t>
            </w:r>
          </w:p>
          <w:p>
            <w:pPr>
              <w:pStyle w:val="Normal"/>
              <w:widowControl w:val="false"/>
              <w:rPr/>
            </w:pPr>
            <w:r>
              <w:rPr/>
              <w:t>ОКТМО 18616444</w:t>
            </w:r>
          </w:p>
          <w:p>
            <w:pPr>
              <w:pStyle w:val="Normal"/>
              <w:widowControl w:val="false"/>
              <w:rPr/>
            </w:pPr>
            <w:r>
              <w:rPr/>
              <w:t xml:space="preserve">И. о. главы Береславского СП  </w:t>
            </w:r>
          </w:p>
          <w:p>
            <w:pPr>
              <w:pStyle w:val="Normal"/>
              <w:widowControl w:val="false"/>
              <w:rPr>
                <w:rFonts w:eastAsia="" w:eastAsiaTheme="minorEastAsia"/>
                <w:shd w:fill="FFFFFF" w:val="clear"/>
              </w:rPr>
            </w:pPr>
            <w:r>
              <w:rPr>
                <w:rFonts w:eastAsia="" w:eastAsiaTheme="minorEastAsia"/>
                <w:shd w:fill="FFFFFF" w:val="clear"/>
              </w:rPr>
              <w:t xml:space="preserve">____________________ М. И. </w:t>
            </w:r>
            <w:r>
              <w:rPr>
                <w:rFonts w:eastAsia="" w:cs="Times New Roman" w:eastAsiaTheme="minorEastAsia"/>
                <w:color w:val="000000"/>
                <w:kern w:val="0"/>
                <w:sz w:val="24"/>
                <w:szCs w:val="24"/>
                <w:shd w:fill="FFFFFF" w:val="clear"/>
                <w:lang w:val="ru-RU" w:eastAsia="ru-RU" w:bidi="ar-SA"/>
              </w:rPr>
              <w:t>Легинзова</w:t>
            </w:r>
          </w:p>
          <w:p>
            <w:pPr>
              <w:pStyle w:val="Normal"/>
              <w:widowControl w:val="false"/>
              <w:rPr/>
            </w:pPr>
            <w:r>
              <w:rPr/>
              <w:t>М. П.</w:t>
            </w:r>
          </w:p>
          <w:p>
            <w:pPr>
              <w:pStyle w:val="Normal"/>
              <w:widowControl w:val="false"/>
              <w:rPr/>
            </w:pPr>
            <w:r>
              <w:rPr/>
            </w:r>
          </w:p>
        </w:tc>
        <w:tc>
          <w:tcPr>
            <w:tcW w:w="5231" w:type="dxa"/>
            <w:tcBorders/>
          </w:tcPr>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_____________________________</w:t>
            </w:r>
          </w:p>
          <w:p>
            <w:pPr>
              <w:pStyle w:val="Normal"/>
              <w:widowControl w:val="false"/>
              <w:rPr/>
            </w:pPr>
            <w:r>
              <w:rPr/>
              <w:t>М. П.</w:t>
            </w:r>
          </w:p>
        </w:tc>
      </w:tr>
    </w:tbl>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720"/>
        <w:jc w:val="both"/>
        <w:rPr/>
      </w:pPr>
      <w:r>
        <w:rPr/>
      </w:r>
    </w:p>
    <w:p>
      <w:pPr>
        <w:pStyle w:val="Normal"/>
        <w:ind w:firstLine="698"/>
        <w:jc w:val="right"/>
        <w:rPr>
          <w:b/>
          <w:b/>
          <w:bCs/>
        </w:rPr>
      </w:pPr>
      <w:r>
        <w:rPr/>
      </w:r>
    </w:p>
    <w:sectPr>
      <w:type w:val="nextPage"/>
      <w:pgSz w:w="12240" w:h="15840"/>
      <w:pgMar w:left="920" w:right="850" w:header="0" w:top="660"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libri Light">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161a7"/>
    <w:pPr>
      <w:widowControl w:val="false"/>
      <w:suppressAutoHyphens w:val="true"/>
      <w:bidi w:val="0"/>
      <w:spacing w:before="0" w:after="0"/>
      <w:jc w:val="left"/>
    </w:pPr>
    <w:rPr>
      <w:rFonts w:ascii="Times New Roman" w:hAnsi="Times New Roman" w:eastAsia="" w:cs="Times New Roman" w:eastAsiaTheme="minorEastAsia"/>
      <w:color w:val="auto"/>
      <w:kern w:val="0"/>
      <w:sz w:val="24"/>
      <w:szCs w:val="24"/>
      <w:lang w:val="ru-RU" w:eastAsia="ru-RU" w:bidi="ar-SA"/>
    </w:rPr>
  </w:style>
  <w:style w:type="paragraph" w:styleId="1">
    <w:name w:val="Heading 1"/>
    <w:basedOn w:val="Normal"/>
    <w:next w:val="Normal"/>
    <w:link w:val="10"/>
    <w:uiPriority w:val="99"/>
    <w:qFormat/>
    <w:rsid w:val="000161a7"/>
    <w:pPr>
      <w:outlineLvl w:val="0"/>
    </w:pPr>
    <w:rPr/>
  </w:style>
  <w:style w:type="paragraph" w:styleId="7">
    <w:name w:val="Heading 7"/>
    <w:basedOn w:val="Normal"/>
    <w:next w:val="Normal"/>
    <w:link w:val="70"/>
    <w:uiPriority w:val="9"/>
    <w:semiHidden/>
    <w:unhideWhenUsed/>
    <w:qFormat/>
    <w:rsid w:val="000161a7"/>
    <w:pPr>
      <w:keepNext w:val="true"/>
      <w:keepLines/>
      <w:spacing w:before="40" w:after="0"/>
      <w:outlineLvl w:val="6"/>
    </w:pPr>
    <w:rPr>
      <w:rFonts w:ascii="Calibri Light" w:hAnsi="Calibri Light" w:eastAsia="" w:asciiTheme="majorHAnsi" w:eastAsiaTheme="majorEastAsia" w:hAnsiTheme="majorHAnsi"/>
      <w:i/>
      <w:iCs/>
      <w:color w:val="1F4D78"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9"/>
    <w:qFormat/>
    <w:rsid w:val="000161a7"/>
    <w:rPr>
      <w:rFonts w:ascii="Times New Roman" w:hAnsi="Times New Roman" w:eastAsia="" w:cs="Times New Roman" w:eastAsiaTheme="minorEastAsia"/>
      <w:sz w:val="24"/>
      <w:szCs w:val="24"/>
      <w:lang w:eastAsia="ru-RU"/>
    </w:rPr>
  </w:style>
  <w:style w:type="character" w:styleId="71" w:customStyle="1">
    <w:name w:val="Заголовок 7 Знак"/>
    <w:basedOn w:val="DefaultParagraphFont"/>
    <w:link w:val="7"/>
    <w:uiPriority w:val="9"/>
    <w:semiHidden/>
    <w:qFormat/>
    <w:rsid w:val="000161a7"/>
    <w:rPr>
      <w:rFonts w:ascii="Calibri Light" w:hAnsi="Calibri Light" w:eastAsia="" w:cs="Times New Roman" w:asciiTheme="majorHAnsi" w:eastAsiaTheme="majorEastAsia" w:hAnsiTheme="majorHAnsi"/>
      <w:i/>
      <w:iCs/>
      <w:color w:val="1F4D78" w:themeColor="accent1" w:themeShade="7f"/>
      <w:sz w:val="24"/>
      <w:szCs w:val="24"/>
      <w:lang w:eastAsia="ru-RU"/>
    </w:rPr>
  </w:style>
  <w:style w:type="character" w:styleId="Style12" w:customStyle="1">
    <w:name w:val="Интернет-ссылка"/>
    <w:basedOn w:val="DefaultParagraphFont"/>
    <w:uiPriority w:val="99"/>
    <w:unhideWhenUsed/>
    <w:rsid w:val="000161a7"/>
    <w:rPr>
      <w:rFonts w:cs="Times New Roman"/>
      <w:color w:val="0563C1" w:themeColor="hyperlink"/>
      <w:u w:val="single"/>
    </w:rPr>
  </w:style>
  <w:style w:type="character" w:styleId="UnresolvedMention" w:customStyle="1">
    <w:name w:val="Unresolved Mention"/>
    <w:basedOn w:val="DefaultParagraphFont"/>
    <w:uiPriority w:val="99"/>
    <w:semiHidden/>
    <w:unhideWhenUsed/>
    <w:qFormat/>
    <w:rsid w:val="000161a7"/>
    <w:rPr>
      <w:rFonts w:cs="Times New Roman"/>
      <w:color w:val="808080"/>
      <w:shd w:fill="E6E6E6" w:val="clear"/>
    </w:rPr>
  </w:style>
  <w:style w:type="character" w:styleId="Style13" w:customStyle="1">
    <w:name w:val="Цветовое выделение"/>
    <w:uiPriority w:val="99"/>
    <w:qFormat/>
    <w:rsid w:val="000161a7"/>
    <w:rPr>
      <w:b/>
      <w:color w:val="26282F"/>
    </w:rPr>
  </w:style>
  <w:style w:type="character" w:styleId="Style14" w:customStyle="1">
    <w:name w:val="Текст выноски Знак"/>
    <w:basedOn w:val="DefaultParagraphFont"/>
    <w:uiPriority w:val="99"/>
    <w:semiHidden/>
    <w:qFormat/>
    <w:rsid w:val="000161a7"/>
    <w:rPr>
      <w:rFonts w:ascii="Segoe UI" w:hAnsi="Segoe UI" w:eastAsia="" w:cs="Segoe UI" w:eastAsiaTheme="minorEastAsia"/>
      <w:sz w:val="18"/>
      <w:szCs w:val="18"/>
      <w:lang w:eastAsia="ru-RU"/>
    </w:rPr>
  </w:style>
  <w:style w:type="character" w:styleId="Style15" w:customStyle="1">
    <w:name w:val="Посещённая гиперссылка"/>
    <w:rPr>
      <w:color w:val="800000"/>
      <w:u w:val="single"/>
    </w:rPr>
  </w:style>
  <w:style w:type="character" w:styleId="Style16" w:customStyle="1">
    <w:name w:val="Верхний колонтитул Знак"/>
    <w:basedOn w:val="DefaultParagraphFont"/>
    <w:link w:val="af"/>
    <w:uiPriority w:val="99"/>
    <w:qFormat/>
    <w:rsid w:val="009d27dc"/>
    <w:rPr>
      <w:rFonts w:ascii="Times New Roman" w:hAnsi="Times New Roman" w:eastAsia="" w:cs="Times New Roman" w:eastAsiaTheme="minorEastAsia"/>
      <w:sz w:val="24"/>
      <w:szCs w:val="24"/>
      <w:lang w:eastAsia="ru-RU"/>
    </w:rPr>
  </w:style>
  <w:style w:type="character" w:styleId="Style17" w:customStyle="1">
    <w:name w:val="Нижний колонтитул Знак"/>
    <w:basedOn w:val="DefaultParagraphFont"/>
    <w:link w:val="af1"/>
    <w:uiPriority w:val="99"/>
    <w:qFormat/>
    <w:rsid w:val="009d27dc"/>
    <w:rPr>
      <w:rFonts w:ascii="Times New Roman" w:hAnsi="Times New Roman" w:eastAsia="" w:cs="Times New Roman" w:eastAsiaTheme="minorEastAsia"/>
      <w:sz w:val="24"/>
      <w:szCs w:val="24"/>
      <w:lang w:eastAsia="ru-RU"/>
    </w:rPr>
  </w:style>
  <w:style w:type="paragraph" w:styleId="Style18">
    <w:name w:val="Заголовок"/>
    <w:basedOn w:val="Normal"/>
    <w:next w:val="Style19"/>
    <w:qFormat/>
    <w:pPr>
      <w:keepNext w:val="true"/>
      <w:spacing w:before="240" w:after="120"/>
    </w:pPr>
    <w:rPr>
      <w:rFonts w:ascii="Liberation Sans" w:hAnsi="Liberation Sans" w:eastAsia="Microsoft YaHei" w:cs="Lucida Sans"/>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Style23">
    <w:name w:val="Title"/>
    <w:basedOn w:val="Normal"/>
    <w:next w:val="Style19"/>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NormalWeb">
    <w:name w:val="Normal (Web)"/>
    <w:basedOn w:val="Normal"/>
    <w:uiPriority w:val="99"/>
    <w:unhideWhenUsed/>
    <w:qFormat/>
    <w:rsid w:val="000161a7"/>
    <w:pPr>
      <w:widowControl/>
      <w:spacing w:beforeAutospacing="1" w:afterAutospacing="1"/>
    </w:pPr>
    <w:rPr/>
  </w:style>
  <w:style w:type="paragraph" w:styleId="BalloonText">
    <w:name w:val="Balloon Text"/>
    <w:basedOn w:val="Normal"/>
    <w:uiPriority w:val="99"/>
    <w:semiHidden/>
    <w:unhideWhenUsed/>
    <w:qFormat/>
    <w:rsid w:val="000161a7"/>
    <w:pPr/>
    <w:rPr>
      <w:rFonts w:ascii="Segoe UI" w:hAnsi="Segoe UI" w:cs="Segoe UI"/>
      <w:sz w:val="18"/>
      <w:szCs w:val="18"/>
    </w:rPr>
  </w:style>
  <w:style w:type="paragraph" w:styleId="Style24" w:customStyle="1">
    <w:name w:val="Содержимое таблицы"/>
    <w:basedOn w:val="Normal"/>
    <w:qFormat/>
    <w:pPr>
      <w:suppressLineNumbers/>
    </w:pPr>
    <w:rPr/>
  </w:style>
  <w:style w:type="paragraph" w:styleId="Style25" w:customStyle="1">
    <w:name w:val="Заголовок таблицы"/>
    <w:basedOn w:val="Style24"/>
    <w:qFormat/>
    <w:pPr>
      <w:jc w:val="center"/>
    </w:pPr>
    <w:rPr>
      <w:b/>
      <w:bCs/>
    </w:rPr>
  </w:style>
  <w:style w:type="paragraph" w:styleId="Style26">
    <w:name w:val="Верхний и нижний колонтитулы"/>
    <w:basedOn w:val="Normal"/>
    <w:qFormat/>
    <w:pPr/>
    <w:rPr/>
  </w:style>
  <w:style w:type="paragraph" w:styleId="Style27">
    <w:name w:val="Header"/>
    <w:basedOn w:val="Normal"/>
    <w:link w:val="af0"/>
    <w:uiPriority w:val="99"/>
    <w:unhideWhenUsed/>
    <w:rsid w:val="009d27dc"/>
    <w:pPr>
      <w:tabs>
        <w:tab w:val="clear" w:pos="708"/>
        <w:tab w:val="center" w:pos="4677" w:leader="none"/>
        <w:tab w:val="right" w:pos="9355" w:leader="none"/>
      </w:tabs>
    </w:pPr>
    <w:rPr/>
  </w:style>
  <w:style w:type="paragraph" w:styleId="Style28">
    <w:name w:val="Footer"/>
    <w:basedOn w:val="Normal"/>
    <w:link w:val="af2"/>
    <w:uiPriority w:val="99"/>
    <w:unhideWhenUsed/>
    <w:rsid w:val="009d27dc"/>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alach_bereslavskoe@volganet.ru" TargetMode="External"/><Relationship Id="rId3" Type="http://schemas.openxmlformats.org/officeDocument/2006/relationships/hyperlink" Target="http://torgi.gov.ru/" TargetMode="External"/><Relationship Id="rId4" Type="http://schemas.openxmlformats.org/officeDocument/2006/relationships/hyperlink" Target="https://adm-bereslavka.ru/" TargetMode="External"/><Relationship Id="rId5" Type="http://schemas.openxmlformats.org/officeDocument/2006/relationships/hyperlink" Target="https://adm-bereslavka.ru/" TargetMode="External"/><Relationship Id="rId6" Type="http://schemas.openxmlformats.org/officeDocument/2006/relationships/hyperlink" Target="http://www.torgi.gov.ru/" TargetMode="External"/><Relationship Id="rId7" Type="http://schemas.openxmlformats.org/officeDocument/2006/relationships/hyperlink" Target="https://adm-bereslavka.ru/"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Application>LibreOffice/7.1.3.2$Windows_X86_64 LibreOffice_project/47f78053abe362b9384784d31a6e56f8511eb1c1</Application>
  <AppVersion>15.0000</AppVersion>
  <Pages>20</Pages>
  <Words>7462</Words>
  <Characters>50827</Characters>
  <CharactersWithSpaces>57982</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2020-04-01T11:20:00Z</dcterms:created>
  <dc:creator>Пользователь</dc:creator>
  <dc:description/>
  <dc:language>ru-RU</dc:language>
  <cp:lastModifiedBy/>
  <dcterms:modified xsi:type="dcterms:W3CDTF">2022-01-27T14:34:13Z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