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Приложение № 2</w:t>
      </w:r>
      <w:bookmarkStart w:id="0" w:name="_GoBack"/>
      <w:bookmarkEnd w:id="0"/>
      <w:r>
        <w:rPr>
          <w:b w:val="false"/>
          <w:bCs w:val="false"/>
          <w:i w:val="false"/>
          <w:iCs w:val="false"/>
          <w:color w:val="000000"/>
          <w:sz w:val="26"/>
          <w:szCs w:val="26"/>
          <w:shd w:fill="FFFFFF" w:val="clear"/>
        </w:rPr>
        <w:t xml:space="preserve"> к постановлению администрации </w:t>
      </w:r>
    </w:p>
    <w:p>
      <w:pPr>
        <w:pStyle w:val="Normal"/>
        <w:jc w:val="right"/>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Береславского сельского поселения  </w:t>
      </w:r>
    </w:p>
    <w:p>
      <w:pPr>
        <w:pStyle w:val="Normal"/>
        <w:jc w:val="right"/>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Калачевского муниципального района   </w:t>
      </w:r>
    </w:p>
    <w:p>
      <w:pPr>
        <w:pStyle w:val="Normal"/>
        <w:jc w:val="right"/>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Волгоградской области   </w:t>
      </w:r>
    </w:p>
    <w:p>
      <w:pPr>
        <w:pStyle w:val="Normal"/>
        <w:jc w:val="right"/>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от </w:t>
      </w:r>
      <w:r>
        <w:rPr>
          <w:rFonts w:eastAsia="Times New Roman" w:cs="Times New Roman"/>
          <w:b w:val="false"/>
          <w:bCs w:val="false"/>
          <w:i w:val="false"/>
          <w:iCs w:val="false"/>
          <w:color w:val="000000"/>
          <w:kern w:val="0"/>
          <w:sz w:val="26"/>
          <w:szCs w:val="26"/>
          <w:shd w:fill="FFFFFF" w:val="clear"/>
          <w:lang w:val="ru-RU" w:eastAsia="ru-RU" w:bidi="ar-SA"/>
        </w:rPr>
        <w:t>03</w:t>
      </w:r>
      <w:r>
        <w:rPr>
          <w:b w:val="false"/>
          <w:bCs w:val="false"/>
          <w:i w:val="false"/>
          <w:iCs w:val="false"/>
          <w:color w:val="000000"/>
          <w:sz w:val="26"/>
          <w:szCs w:val="26"/>
          <w:shd w:fill="FFFFFF" w:val="clear"/>
        </w:rPr>
        <w:t xml:space="preserve">.08.2021 г. № </w:t>
      </w:r>
      <w:r>
        <w:rPr>
          <w:rFonts w:eastAsia="Times New Roman" w:cs="Times New Roman"/>
          <w:b w:val="false"/>
          <w:bCs w:val="false"/>
          <w:i w:val="false"/>
          <w:iCs w:val="false"/>
          <w:color w:val="000000"/>
          <w:kern w:val="0"/>
          <w:sz w:val="26"/>
          <w:szCs w:val="26"/>
          <w:shd w:fill="FFFFFF" w:val="clear"/>
          <w:lang w:val="ru-RU" w:eastAsia="ru-RU" w:bidi="ar-SA"/>
        </w:rPr>
        <w:t>67</w:t>
      </w:r>
    </w:p>
    <w:p>
      <w:pPr>
        <w:pStyle w:val="Normal"/>
        <w:ind w:firstLine="708"/>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ind w:firstLine="708"/>
        <w:jc w:val="center"/>
        <w:rPr>
          <w:b/>
          <w:b/>
          <w:bCs/>
          <w:i w:val="false"/>
          <w:i w:val="false"/>
          <w:iCs w:val="false"/>
          <w:color w:val="000000"/>
          <w:sz w:val="26"/>
          <w:szCs w:val="26"/>
          <w:shd w:fill="FFFFFF" w:val="clear"/>
        </w:rPr>
      </w:pPr>
      <w:r>
        <w:rPr>
          <w:b/>
          <w:bCs/>
          <w:i w:val="false"/>
          <w:iCs w:val="false"/>
          <w:color w:val="000000"/>
          <w:sz w:val="26"/>
          <w:szCs w:val="26"/>
          <w:shd w:fill="FFFFFF" w:val="clear"/>
        </w:rPr>
        <w:t xml:space="preserve">Аукционная документация </w:t>
      </w:r>
    </w:p>
    <w:p>
      <w:pPr>
        <w:pStyle w:val="Normal"/>
        <w:ind w:firstLine="708"/>
        <w:jc w:val="center"/>
        <w:rPr>
          <w:b/>
          <w:b/>
          <w:bCs/>
          <w:i w:val="false"/>
          <w:i w:val="false"/>
          <w:iCs w:val="false"/>
          <w:color w:val="000000"/>
          <w:sz w:val="26"/>
          <w:szCs w:val="26"/>
          <w:shd w:fill="FFFFFF" w:val="clear"/>
        </w:rPr>
      </w:pPr>
      <w:r>
        <w:rPr>
          <w:b/>
          <w:bCs/>
          <w:i w:val="false"/>
          <w:iCs w:val="false"/>
          <w:color w:val="000000"/>
          <w:sz w:val="26"/>
          <w:szCs w:val="26"/>
          <w:shd w:fill="FFFFFF" w:val="clear"/>
        </w:rPr>
        <w:t xml:space="preserve">на проведение открытого аукциона на право заключения договора на размещение нестационарного торгового объекта на территории Береславского сельского поселения </w:t>
      </w:r>
    </w:p>
    <w:p>
      <w:pPr>
        <w:pStyle w:val="Normal"/>
        <w:ind w:firstLine="708"/>
        <w:jc w:val="center"/>
        <w:rPr>
          <w:b/>
          <w:b/>
          <w:bCs/>
          <w:i w:val="false"/>
          <w:i w:val="false"/>
          <w:iCs w:val="false"/>
          <w:color w:val="000000"/>
          <w:sz w:val="26"/>
          <w:szCs w:val="26"/>
          <w:shd w:fill="FFFFFF" w:val="clear"/>
        </w:rPr>
      </w:pPr>
      <w:r>
        <w:rPr>
          <w:b/>
          <w:bCs/>
          <w:i w:val="false"/>
          <w:iCs w:val="false"/>
          <w:color w:val="000000"/>
          <w:sz w:val="26"/>
          <w:szCs w:val="26"/>
          <w:shd w:fill="FFFFFF" w:val="clear"/>
        </w:rPr>
        <w:t>Калачевского муниципального района Волгоградской области</w:t>
      </w:r>
    </w:p>
    <w:p>
      <w:pPr>
        <w:pStyle w:val="Normal"/>
        <w:ind w:firstLine="708"/>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numPr>
          <w:ilvl w:val="0"/>
          <w:numId w:val="0"/>
        </w:numPr>
        <w:spacing w:before="0" w:after="240"/>
        <w:ind w:left="0" w:hanging="0"/>
        <w:jc w:val="both"/>
        <w:outlineLvl w:val="0"/>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Администрация Береславского сельского поселения Калачевского муниципального района Волгоградской области на основании постановления администрации Береславского сельского поселения Калачевского муниципального района   Волгоградской области от 12.10.2020 г. № 134 «О 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 извещает о проведении торгов в форме открытого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pPr>
        <w:pStyle w:val="ListParagraph"/>
        <w:spacing w:lineRule="auto" w:line="240" w:before="0" w:after="0"/>
        <w:ind w:left="720" w:hanging="0"/>
        <w:contextualSpacing/>
        <w:jc w:val="center"/>
        <w:rPr>
          <w:b/>
          <w:b/>
          <w:bCs/>
          <w:i w:val="false"/>
          <w:i w:val="false"/>
          <w:iCs w:val="false"/>
          <w:color w:val="000000"/>
          <w:sz w:val="26"/>
          <w:szCs w:val="26"/>
          <w:shd w:fill="FFFFFF" w:val="clear"/>
        </w:rPr>
      </w:pPr>
      <w:r>
        <w:rPr>
          <w:rFonts w:ascii="Times New Roman" w:hAnsi="Times New Roman"/>
          <w:b/>
          <w:bCs/>
          <w:i w:val="false"/>
          <w:iCs w:val="false"/>
          <w:color w:val="000000"/>
          <w:sz w:val="26"/>
          <w:szCs w:val="26"/>
          <w:shd w:fill="FFFFFF" w:val="clear"/>
        </w:rPr>
        <w:t xml:space="preserve">Часть </w:t>
      </w:r>
      <w:r>
        <w:rPr>
          <w:rFonts w:ascii="Times New Roman" w:hAnsi="Times New Roman"/>
          <w:b/>
          <w:bCs/>
          <w:i w:val="false"/>
          <w:iCs w:val="false"/>
          <w:color w:val="000000"/>
          <w:sz w:val="26"/>
          <w:szCs w:val="26"/>
          <w:shd w:fill="FFFFFF" w:val="clear"/>
          <w:lang w:val="en-US"/>
        </w:rPr>
        <w:t>I</w:t>
      </w:r>
      <w:r>
        <w:rPr>
          <w:rFonts w:ascii="Times New Roman" w:hAnsi="Times New Roman"/>
          <w:b/>
          <w:bCs/>
          <w:i w:val="false"/>
          <w:iCs w:val="false"/>
          <w:color w:val="000000"/>
          <w:sz w:val="26"/>
          <w:szCs w:val="26"/>
          <w:shd w:fill="FFFFFF" w:val="clear"/>
        </w:rPr>
        <w:t xml:space="preserve">. </w:t>
      </w:r>
      <w:r>
        <w:rPr>
          <w:rFonts w:cs="Times New Roman" w:ascii="Times New Roman" w:hAnsi="Times New Roman"/>
          <w:b/>
          <w:bCs/>
          <w:i w:val="false"/>
          <w:iCs w:val="false"/>
          <w:color w:val="000000"/>
          <w:sz w:val="26"/>
          <w:szCs w:val="26"/>
          <w:shd w:fill="FFFFFF" w:val="clear"/>
        </w:rPr>
        <w:t>Извещение</w:t>
      </w:r>
    </w:p>
    <w:p>
      <w:pPr>
        <w:pStyle w:val="Normal"/>
        <w:spacing w:lineRule="auto" w:line="240" w:before="0" w:after="0"/>
        <w:ind w:firstLine="142"/>
        <w:jc w:val="center"/>
        <w:rPr>
          <w:b/>
          <w:b/>
          <w:bCs/>
          <w:i w:val="false"/>
          <w:i w:val="false"/>
          <w:iCs w:val="false"/>
          <w:color w:val="000000"/>
          <w:sz w:val="26"/>
          <w:szCs w:val="26"/>
          <w:shd w:fill="FFFFFF" w:val="clear"/>
        </w:rPr>
      </w:pPr>
      <w:r>
        <w:rPr>
          <w:rFonts w:cs="Times New Roman"/>
          <w:b/>
          <w:bCs/>
          <w:i w:val="false"/>
          <w:iCs w:val="false"/>
          <w:color w:val="000000"/>
          <w:sz w:val="26"/>
          <w:szCs w:val="26"/>
          <w:shd w:fill="FFFFFF" w:val="clear"/>
        </w:rPr>
        <w:t>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pPr>
        <w:pStyle w:val="Normal"/>
        <w:spacing w:lineRule="auto" w:line="240" w:before="0" w:after="0"/>
        <w:ind w:firstLine="142"/>
        <w:jc w:val="both"/>
        <w:rPr>
          <w:b w:val="false"/>
          <w:b w:val="false"/>
          <w:bCs w:val="false"/>
          <w:i w:val="false"/>
          <w:i w:val="false"/>
          <w:iCs w:val="false"/>
          <w:color w:val="000000"/>
          <w:sz w:val="26"/>
          <w:szCs w:val="26"/>
          <w:shd w:fill="FFFFFF" w:val="clear"/>
        </w:rPr>
      </w:pPr>
      <w:r>
        <w:rPr>
          <w:rFonts w:cs="Times New Roman"/>
          <w:b w:val="false"/>
          <w:bCs w:val="false"/>
          <w:i w:val="false"/>
          <w:iCs w:val="false"/>
          <w:color w:val="000000"/>
          <w:sz w:val="26"/>
          <w:szCs w:val="26"/>
          <w:shd w:fill="FFFFFF" w:val="clear"/>
        </w:rPr>
        <w:t xml:space="preserve">  </w:t>
      </w:r>
      <w:r>
        <w:rPr>
          <w:rFonts w:cs="Times New Roman"/>
          <w:b w:val="false"/>
          <w:bCs w:val="false"/>
          <w:i w:val="false"/>
          <w:iCs w:val="false"/>
          <w:color w:val="000000"/>
          <w:sz w:val="26"/>
          <w:szCs w:val="26"/>
          <w:shd w:fill="FFFFFF" w:val="clear"/>
        </w:rPr>
        <w:t>Администрация Береславского сельского поселения Калачевского муниципального района Волгоградской области сообщает о проведении аукциона на право заключения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w:t>
      </w:r>
    </w:p>
    <w:p>
      <w:pPr>
        <w:pStyle w:val="Normal"/>
        <w:spacing w:lineRule="auto" w:line="240" w:before="0" w:after="0"/>
        <w:ind w:firstLine="142"/>
        <w:jc w:val="both"/>
        <w:rPr/>
      </w:pPr>
      <w:r>
        <w:rPr>
          <w:rFonts w:cs="Times New Roman"/>
          <w:b w:val="false"/>
          <w:bCs w:val="false"/>
          <w:i w:val="false"/>
          <w:iCs w:val="false"/>
          <w:color w:val="000000"/>
          <w:sz w:val="26"/>
          <w:szCs w:val="26"/>
          <w:shd w:fill="FFFFFF" w:val="clear"/>
        </w:rPr>
        <w:t xml:space="preserve">  </w:t>
      </w:r>
      <w:r>
        <w:rPr>
          <w:rFonts w:cs="Times New Roman"/>
          <w:b w:val="false"/>
          <w:bCs w:val="false"/>
          <w:i w:val="false"/>
          <w:iCs w:val="false"/>
          <w:color w:val="000000"/>
          <w:sz w:val="26"/>
          <w:szCs w:val="26"/>
          <w:shd w:fill="FFFFFF" w:val="clear"/>
        </w:rPr>
        <w:t xml:space="preserve">Форма аукциона – открытый аукцион с открытой формой подачи предложений о цене договора на размещение нестационарного торгового объекта на территории Береславского сельского поселения Калачевского муниципального района Волгоградской области в закрытой форме (в запечатанном конверте). Извещение о проведении аукциона опубликовано общественно-политической районной газете Калачевского городского поселения  «Борьба» и размещено на официальном сайте администрации Береславского сельского поселения Калачевского муниципального района Волгоградской области </w:t>
      </w:r>
      <w:hyperlink r:id="rId2">
        <w:r>
          <w:rPr>
            <w:rFonts w:cs="Times New Roman"/>
            <w:b w:val="false"/>
            <w:bCs w:val="false"/>
            <w:i w:val="false"/>
            <w:iCs w:val="false"/>
            <w:color w:val="000000"/>
            <w:sz w:val="26"/>
            <w:szCs w:val="26"/>
            <w:shd w:fill="FFFFFF" w:val="clear"/>
          </w:rPr>
          <w:t>www.adm.bereslavka.ru</w:t>
        </w:r>
      </w:hyperlink>
      <w:r>
        <w:rPr>
          <w:rFonts w:cs="Times New Roman"/>
          <w:b w:val="false"/>
          <w:bCs w:val="false"/>
          <w:i w:val="false"/>
          <w:iCs w:val="false"/>
          <w:color w:val="000000"/>
          <w:sz w:val="26"/>
          <w:szCs w:val="26"/>
          <w:shd w:fill="FFFFFF" w:val="clear"/>
        </w:rPr>
        <w:t>.</w:t>
      </w:r>
    </w:p>
    <w:p>
      <w:pPr>
        <w:pStyle w:val="ListParagraph"/>
        <w:widowControl/>
        <w:tabs>
          <w:tab w:val="clear" w:pos="708"/>
          <w:tab w:val="left" w:pos="384" w:leader="none"/>
        </w:tabs>
        <w:suppressAutoHyphens w:val="true"/>
        <w:bidi w:val="0"/>
        <w:spacing w:lineRule="auto" w:line="264" w:before="0" w:after="120"/>
        <w:ind w:left="170" w:right="0" w:firstLine="57"/>
        <w:contextualSpacing/>
        <w:jc w:val="both"/>
        <w:rPr>
          <w:b w:val="false"/>
          <w:b w:val="false"/>
          <w:bCs w:val="false"/>
          <w:i w:val="false"/>
          <w:i w:val="false"/>
          <w:iCs w:val="false"/>
          <w:color w:val="000000"/>
          <w:sz w:val="26"/>
          <w:szCs w:val="26"/>
          <w:shd w:fill="FFFFFF" w:val="clear"/>
        </w:rPr>
      </w:pPr>
      <w:r>
        <w:rPr>
          <w:rFonts w:cs="Times New Roman" w:ascii="Times New Roman" w:hAnsi="Times New Roman"/>
          <w:b w:val="false"/>
          <w:bCs w:val="false"/>
          <w:i w:val="false"/>
          <w:iCs w:val="false"/>
          <w:color w:val="000000"/>
          <w:sz w:val="26"/>
          <w:szCs w:val="26"/>
          <w:shd w:fill="FFFFFF" w:val="clear"/>
        </w:rPr>
        <w:t xml:space="preserve">1. Наименование, место </w:t>
      </w:r>
      <w:r>
        <w:rPr>
          <w:rFonts w:cs="Times New Roman" w:ascii="Times New Roman" w:hAnsi="Times New Roman"/>
          <w:b w:val="false"/>
          <w:bCs w:val="false"/>
          <w:i w:val="false"/>
          <w:iCs w:val="false"/>
          <w:color w:val="000000"/>
          <w:spacing w:val="-3"/>
          <w:sz w:val="26"/>
          <w:szCs w:val="26"/>
          <w:shd w:fill="FFFFFF" w:val="clear"/>
        </w:rPr>
        <w:t xml:space="preserve">нахождения, </w:t>
      </w:r>
      <w:r>
        <w:rPr>
          <w:rFonts w:cs="Times New Roman" w:ascii="Times New Roman" w:hAnsi="Times New Roman"/>
          <w:b w:val="false"/>
          <w:bCs w:val="false"/>
          <w:i w:val="false"/>
          <w:iCs w:val="false"/>
          <w:color w:val="000000"/>
          <w:sz w:val="26"/>
          <w:szCs w:val="26"/>
          <w:shd w:fill="FFFFFF" w:val="clear"/>
        </w:rPr>
        <w:t xml:space="preserve">почтовый адрес, адрес электронной почты, номер </w:t>
      </w:r>
      <w:r>
        <w:rPr>
          <w:rFonts w:cs="Times New Roman" w:ascii="Times New Roman" w:hAnsi="Times New Roman"/>
          <w:b w:val="false"/>
          <w:bCs w:val="false"/>
          <w:i w:val="false"/>
          <w:iCs w:val="false"/>
          <w:color w:val="000000"/>
          <w:spacing w:val="-3"/>
          <w:sz w:val="26"/>
          <w:szCs w:val="26"/>
          <w:shd w:fill="FFFFFF" w:val="clear"/>
        </w:rPr>
        <w:t xml:space="preserve">контактного </w:t>
      </w:r>
      <w:r>
        <w:rPr>
          <w:rFonts w:cs="Times New Roman" w:ascii="Times New Roman" w:hAnsi="Times New Roman"/>
          <w:b w:val="false"/>
          <w:bCs w:val="false"/>
          <w:i w:val="false"/>
          <w:iCs w:val="false"/>
          <w:color w:val="000000"/>
          <w:sz w:val="26"/>
          <w:szCs w:val="26"/>
          <w:shd w:fill="FFFFFF" w:val="clear"/>
        </w:rPr>
        <w:t xml:space="preserve">телефона Организатора аукциона: Администрация Береславского сельского поселения Калачевского муниципального района Волгоградской, место нахождения и почтовый адрес: 404547, Волгоградская область, Калачевский район, п. Береславка ул. Школьная д. 2, тел. 8(84472)53-7-43, факс 8(84472)53-7-43, адрес электронной почты </w:t>
      </w:r>
      <w:r>
        <w:rPr>
          <w:rFonts w:cs="Times New Roman" w:ascii="Times New Roman" w:hAnsi="Times New Roman"/>
          <w:b w:val="false"/>
          <w:bCs w:val="false"/>
          <w:i w:val="false"/>
          <w:iCs w:val="false"/>
          <w:caps w:val="false"/>
          <w:smallCaps w:val="false"/>
          <w:color w:val="000000"/>
          <w:spacing w:val="0"/>
          <w:sz w:val="26"/>
          <w:szCs w:val="26"/>
          <w:shd w:fill="FFFFFF" w:val="clear"/>
        </w:rPr>
        <w:t>kalach_bereslavskoe@volganet.ru.</w:t>
      </w:r>
    </w:p>
    <w:p>
      <w:pPr>
        <w:pStyle w:val="Normal"/>
        <w:ind w:firstLine="142"/>
        <w:jc w:val="both"/>
        <w:rPr>
          <w:b w:val="false"/>
          <w:b w:val="false"/>
          <w:bCs w:val="false"/>
          <w:i w:val="false"/>
          <w:i w:val="false"/>
          <w:iCs w:val="false"/>
          <w:color w:val="000000"/>
          <w:sz w:val="26"/>
          <w:szCs w:val="26"/>
          <w:shd w:fill="FFFFFF" w:val="clear"/>
        </w:rPr>
      </w:pPr>
      <w:r>
        <w:rPr>
          <w:rFonts w:cs="Times New Roman"/>
          <w:b w:val="false"/>
          <w:bCs w:val="false"/>
          <w:i w:val="false"/>
          <w:iCs w:val="false"/>
          <w:color w:val="000000"/>
          <w:sz w:val="26"/>
          <w:szCs w:val="26"/>
          <w:shd w:fill="FFFFFF" w:val="clear"/>
        </w:rPr>
        <w:t xml:space="preserve">2. Предмет и начальная (минимальная) цена </w:t>
      </w:r>
      <w:r>
        <w:rPr>
          <w:rFonts w:cs="Times New Roman"/>
          <w:b w:val="false"/>
          <w:bCs w:val="false"/>
          <w:i w:val="false"/>
          <w:iCs w:val="false"/>
          <w:color w:val="000000"/>
          <w:spacing w:val="-3"/>
          <w:sz w:val="26"/>
          <w:szCs w:val="26"/>
          <w:shd w:fill="FFFFFF" w:val="clear"/>
        </w:rPr>
        <w:t>аукциона</w:t>
      </w:r>
      <w:r>
        <w:rPr>
          <w:rFonts w:cs="Times New Roman"/>
          <w:b w:val="false"/>
          <w:bCs w:val="false"/>
          <w:i w:val="false"/>
          <w:iCs w:val="false"/>
          <w:color w:val="000000"/>
          <w:sz w:val="26"/>
          <w:szCs w:val="26"/>
          <w:shd w:fill="FFFFFF" w:val="clear"/>
        </w:rPr>
        <w:t>: Аукцион проводится на право заключения договора на размещение нестационарного торгового объекта на территории Администрация Береславского сельского поселения Калачевского муниципального района Волгоградской области:</w:t>
      </w:r>
    </w:p>
    <w:tbl>
      <w:tblPr>
        <w:tblStyle w:val="af9"/>
        <w:tblW w:w="10886" w:type="dxa"/>
        <w:jc w:val="left"/>
        <w:tblInd w:w="28" w:type="dxa"/>
        <w:tblLayout w:type="fixed"/>
        <w:tblCellMar>
          <w:top w:w="0" w:type="dxa"/>
          <w:left w:w="108" w:type="dxa"/>
          <w:bottom w:w="0" w:type="dxa"/>
          <w:right w:w="108" w:type="dxa"/>
        </w:tblCellMar>
        <w:tblLook w:firstRow="1" w:noVBand="1" w:lastRow="0" w:firstColumn="1" w:lastColumn="0" w:noHBand="0" w:val="04a0"/>
      </w:tblPr>
      <w:tblGrid>
        <w:gridCol w:w="360"/>
        <w:gridCol w:w="566"/>
        <w:gridCol w:w="1594"/>
        <w:gridCol w:w="1243"/>
        <w:gridCol w:w="1843"/>
        <w:gridCol w:w="1036"/>
        <w:gridCol w:w="1587"/>
        <w:gridCol w:w="1433"/>
        <w:gridCol w:w="1223"/>
      </w:tblGrid>
      <w:tr>
        <w:trPr/>
        <w:tc>
          <w:tcPr>
            <w:tcW w:w="360" w:type="dxa"/>
            <w:tcBorders/>
          </w:tcPr>
          <w:p>
            <w:pPr>
              <w:pStyle w:val="Normal"/>
              <w:widowControl w:val="false"/>
              <w:suppressAutoHyphens w:val="true"/>
              <w:spacing w:lineRule="auto" w:line="240" w:before="0" w:after="0"/>
              <w:ind w:hanging="0"/>
              <w:jc w:val="left"/>
              <w:rPr>
                <w:rFonts w:cs="Times New Roman"/>
                <w:b w:val="false"/>
                <w:b w:val="false"/>
                <w:bCs w:val="false"/>
                <w:i w:val="false"/>
                <w:i w:val="false"/>
                <w:iCs w:val="false"/>
                <w:color w:val="000000"/>
                <w:sz w:val="18"/>
                <w:szCs w:val="18"/>
                <w:shd w:fill="FFFFFF" w:val="clear"/>
              </w:rPr>
            </w:pPr>
            <w:r>
              <w:rPr>
                <w:rFonts w:eastAsia="Calibri" w:cs="Times New Roman"/>
                <w:b w:val="false"/>
                <w:bCs w:val="false"/>
                <w:i w:val="false"/>
                <w:iCs w:val="false"/>
                <w:color w:val="000000"/>
                <w:kern w:val="0"/>
                <w:sz w:val="18"/>
                <w:szCs w:val="18"/>
                <w:shd w:fill="FFFFFF" w:val="clear"/>
                <w:lang w:val="ru-RU" w:eastAsia="en-US" w:bidi="ar-SA"/>
              </w:rPr>
              <w:t xml:space="preserve">№ </w:t>
            </w:r>
            <w:r>
              <w:rPr>
                <w:rFonts w:eastAsia="Calibri" w:cs="Times New Roman"/>
                <w:b w:val="false"/>
                <w:bCs w:val="false"/>
                <w:i w:val="false"/>
                <w:iCs w:val="false"/>
                <w:color w:val="000000"/>
                <w:kern w:val="0"/>
                <w:sz w:val="18"/>
                <w:szCs w:val="18"/>
                <w:shd w:fill="FFFFFF" w:val="clear"/>
                <w:lang w:val="ru-RU" w:eastAsia="en-US" w:bidi="ar-SA"/>
              </w:rPr>
              <w:t>лота</w:t>
            </w:r>
          </w:p>
        </w:tc>
        <w:tc>
          <w:tcPr>
            <w:tcW w:w="566" w:type="dxa"/>
            <w:tcBorders/>
          </w:tcPr>
          <w:p>
            <w:pPr>
              <w:pStyle w:val="Normal"/>
              <w:widowControl w:val="false"/>
              <w:suppressAutoHyphens w:val="true"/>
              <w:spacing w:lineRule="auto" w:line="240" w:before="0" w:after="0"/>
              <w:ind w:firstLine="142"/>
              <w:jc w:val="left"/>
              <w:rPr>
                <w:rFonts w:cs="Times New Roman"/>
                <w:b w:val="false"/>
                <w:b w:val="false"/>
                <w:bCs w:val="false"/>
                <w:i w:val="false"/>
                <w:i w:val="false"/>
                <w:iCs w:val="false"/>
                <w:color w:val="000000"/>
                <w:sz w:val="14"/>
                <w:szCs w:val="14"/>
                <w:shd w:fill="FFFFFF" w:val="clear"/>
              </w:rPr>
            </w:pPr>
            <w:r>
              <w:rPr>
                <w:rFonts w:eastAsia="Calibri" w:cs="Times New Roman"/>
                <w:b w:val="false"/>
                <w:bCs w:val="false"/>
                <w:i w:val="false"/>
                <w:iCs w:val="false"/>
                <w:color w:val="000000"/>
                <w:kern w:val="0"/>
                <w:sz w:val="14"/>
                <w:szCs w:val="14"/>
                <w:shd w:fill="FFFFFF" w:val="clear"/>
                <w:lang w:val="ru-RU" w:eastAsia="en-US" w:bidi="ar-SA"/>
              </w:rPr>
              <w:t xml:space="preserve">№ </w:t>
            </w:r>
            <w:r>
              <w:rPr>
                <w:rFonts w:eastAsia="Calibri" w:cs="Times New Roman"/>
                <w:b w:val="false"/>
                <w:bCs w:val="false"/>
                <w:i w:val="false"/>
                <w:iCs w:val="false"/>
                <w:color w:val="000000"/>
                <w:kern w:val="0"/>
                <w:sz w:val="14"/>
                <w:szCs w:val="14"/>
                <w:shd w:fill="FFFFFF" w:val="clear"/>
                <w:lang w:val="ru-RU" w:eastAsia="en-US" w:bidi="ar-SA"/>
              </w:rPr>
              <w:t>места</w:t>
            </w:r>
          </w:p>
        </w:tc>
        <w:tc>
          <w:tcPr>
            <w:tcW w:w="1594" w:type="dxa"/>
            <w:tcBorders/>
          </w:tcPr>
          <w:p>
            <w:pPr>
              <w:pStyle w:val="Normal"/>
              <w:widowControl w:val="false"/>
              <w:suppressAutoHyphens w:val="true"/>
              <w:spacing w:lineRule="auto" w:line="240" w:before="0" w:after="0"/>
              <w:ind w:firstLine="142"/>
              <w:jc w:val="center"/>
              <w:rPr>
                <w:rFonts w:cs="Times New Roman"/>
                <w:b w:val="false"/>
                <w:b w:val="false"/>
                <w:bCs w:val="false"/>
                <w:i w:val="false"/>
                <w:i w:val="false"/>
                <w:iCs w:val="false"/>
                <w:color w:val="000000"/>
                <w:sz w:val="14"/>
                <w:szCs w:val="14"/>
                <w:shd w:fill="FFFFFF" w:val="clear"/>
              </w:rPr>
            </w:pPr>
            <w:r>
              <w:rPr>
                <w:rFonts w:eastAsia="Calibri" w:cs="Times New Roman"/>
                <w:b w:val="false"/>
                <w:bCs w:val="false"/>
                <w:i w:val="false"/>
                <w:iCs w:val="false"/>
                <w:color w:val="000000"/>
                <w:kern w:val="0"/>
                <w:sz w:val="14"/>
                <w:szCs w:val="14"/>
                <w:shd w:fill="FFFFFF" w:val="clear"/>
                <w:lang w:val="ru-RU" w:eastAsia="en-US" w:bidi="ar-SA"/>
              </w:rPr>
              <w:t>Адресные ориентиры нестационарного торгового объекта</w:t>
            </w:r>
          </w:p>
        </w:tc>
        <w:tc>
          <w:tcPr>
            <w:tcW w:w="1243" w:type="dxa"/>
            <w:tcBorders/>
          </w:tcPr>
          <w:p>
            <w:pPr>
              <w:pStyle w:val="Normal"/>
              <w:widowControl w:val="false"/>
              <w:suppressAutoHyphens w:val="true"/>
              <w:spacing w:lineRule="auto" w:line="240" w:before="0" w:after="0"/>
              <w:ind w:firstLine="142"/>
              <w:jc w:val="center"/>
              <w:rPr>
                <w:rFonts w:cs="Times New Roman"/>
                <w:b w:val="false"/>
                <w:b w:val="false"/>
                <w:bCs w:val="false"/>
                <w:i w:val="false"/>
                <w:i w:val="false"/>
                <w:iCs w:val="false"/>
                <w:color w:val="000000"/>
                <w:sz w:val="14"/>
                <w:szCs w:val="14"/>
                <w:shd w:fill="FFFFFF" w:val="clear"/>
              </w:rPr>
            </w:pPr>
            <w:r>
              <w:rPr>
                <w:rFonts w:eastAsia="Calibri" w:cs="Times New Roman"/>
                <w:b w:val="false"/>
                <w:bCs w:val="false"/>
                <w:i w:val="false"/>
                <w:iCs w:val="false"/>
                <w:color w:val="000000"/>
                <w:kern w:val="0"/>
                <w:sz w:val="14"/>
                <w:szCs w:val="14"/>
                <w:shd w:fill="FFFFFF" w:val="clear"/>
                <w:lang w:val="ru-RU" w:eastAsia="en-US" w:bidi="ar-SA"/>
              </w:rPr>
              <w:t>Вид нестационарного торгового объекта</w:t>
            </w:r>
          </w:p>
        </w:tc>
        <w:tc>
          <w:tcPr>
            <w:tcW w:w="1843" w:type="dxa"/>
            <w:tcBorders/>
          </w:tcPr>
          <w:p>
            <w:pPr>
              <w:pStyle w:val="Normal"/>
              <w:widowControl w:val="false"/>
              <w:suppressAutoHyphens w:val="true"/>
              <w:spacing w:lineRule="auto" w:line="240" w:before="0" w:after="0"/>
              <w:ind w:firstLine="142"/>
              <w:jc w:val="center"/>
              <w:rPr>
                <w:rFonts w:cs="Times New Roman"/>
                <w:b w:val="false"/>
                <w:b w:val="false"/>
                <w:bCs w:val="false"/>
                <w:i w:val="false"/>
                <w:i w:val="false"/>
                <w:iCs w:val="false"/>
                <w:color w:val="000000"/>
                <w:sz w:val="14"/>
                <w:szCs w:val="14"/>
                <w:shd w:fill="FFFFFF" w:val="clear"/>
              </w:rPr>
            </w:pPr>
            <w:r>
              <w:rPr>
                <w:rFonts w:eastAsia="Calibri" w:cs="Times New Roman"/>
                <w:b w:val="false"/>
                <w:bCs w:val="false"/>
                <w:i w:val="false"/>
                <w:iCs w:val="false"/>
                <w:color w:val="000000"/>
                <w:kern w:val="0"/>
                <w:sz w:val="14"/>
                <w:szCs w:val="14"/>
                <w:shd w:fill="FFFFFF" w:val="clear"/>
                <w:lang w:val="ru-RU" w:eastAsia="en-US" w:bidi="ar-SA"/>
              </w:rPr>
              <w:t>Вид деятельности, специализация (при ее наличии) нестационарного торгового объекта</w:t>
            </w:r>
          </w:p>
        </w:tc>
        <w:tc>
          <w:tcPr>
            <w:tcW w:w="1036" w:type="dxa"/>
            <w:tcBorders/>
          </w:tcPr>
          <w:p>
            <w:pPr>
              <w:pStyle w:val="Normal"/>
              <w:widowControl w:val="false"/>
              <w:suppressAutoHyphens w:val="true"/>
              <w:spacing w:lineRule="auto" w:line="240" w:before="0" w:after="0"/>
              <w:ind w:firstLine="142"/>
              <w:jc w:val="center"/>
              <w:rPr>
                <w:rFonts w:cs="Times New Roman"/>
                <w:b w:val="false"/>
                <w:b w:val="false"/>
                <w:bCs w:val="false"/>
                <w:i w:val="false"/>
                <w:i w:val="false"/>
                <w:iCs w:val="false"/>
                <w:color w:val="000000"/>
                <w:sz w:val="14"/>
                <w:szCs w:val="14"/>
                <w:shd w:fill="FFFFFF" w:val="clear"/>
              </w:rPr>
            </w:pPr>
            <w:r>
              <w:rPr>
                <w:rFonts w:eastAsia="Calibri" w:cs="Times New Roman"/>
                <w:b w:val="false"/>
                <w:bCs w:val="false"/>
                <w:i w:val="false"/>
                <w:iCs w:val="false"/>
                <w:color w:val="000000"/>
                <w:kern w:val="0"/>
                <w:sz w:val="14"/>
                <w:szCs w:val="14"/>
                <w:shd w:fill="FFFFFF" w:val="clear"/>
                <w:lang w:val="ru-RU" w:eastAsia="en-US" w:bidi="ar-SA"/>
              </w:rPr>
              <w:t>Площадь места размещения нестационарного торгового объекта, кв.м</w:t>
            </w:r>
          </w:p>
        </w:tc>
        <w:tc>
          <w:tcPr>
            <w:tcW w:w="1587" w:type="dxa"/>
            <w:tcBorders/>
          </w:tcPr>
          <w:p>
            <w:pPr>
              <w:pStyle w:val="Normal"/>
              <w:widowControl w:val="false"/>
              <w:suppressAutoHyphens w:val="true"/>
              <w:spacing w:lineRule="auto" w:line="240" w:before="0" w:after="0"/>
              <w:ind w:hanging="0"/>
              <w:jc w:val="both"/>
              <w:rPr>
                <w:rFonts w:cs="Times New Roman"/>
                <w:b w:val="false"/>
                <w:b w:val="false"/>
                <w:bCs w:val="false"/>
                <w:i w:val="false"/>
                <w:i w:val="false"/>
                <w:iCs w:val="false"/>
                <w:color w:val="000000"/>
                <w:sz w:val="14"/>
                <w:szCs w:val="14"/>
                <w:shd w:fill="FFFFFF" w:val="clear"/>
              </w:rPr>
            </w:pPr>
            <w:r>
              <w:rPr>
                <w:rFonts w:eastAsia="Calibri" w:cs="Times New Roman"/>
                <w:b w:val="false"/>
                <w:bCs w:val="false"/>
                <w:i w:val="false"/>
                <w:iCs w:val="false"/>
                <w:color w:val="000000"/>
                <w:kern w:val="0"/>
                <w:sz w:val="14"/>
                <w:szCs w:val="14"/>
                <w:shd w:fill="FFFFFF" w:val="clear"/>
                <w:lang w:val="ru-RU" w:eastAsia="en-US" w:bidi="ar-SA"/>
              </w:rPr>
              <w:t>Собственник земельного участка (здания, строения, сооружения)</w:t>
            </w:r>
          </w:p>
        </w:tc>
        <w:tc>
          <w:tcPr>
            <w:tcW w:w="1433" w:type="dxa"/>
            <w:tcBorders/>
          </w:tcPr>
          <w:p>
            <w:pPr>
              <w:pStyle w:val="Normal"/>
              <w:widowControl w:val="false"/>
              <w:suppressAutoHyphens w:val="true"/>
              <w:bidi w:val="0"/>
              <w:spacing w:lineRule="auto" w:line="240" w:before="0" w:after="0"/>
              <w:ind w:left="0" w:right="0" w:hanging="0"/>
              <w:jc w:val="left"/>
              <w:rPr>
                <w:rFonts w:cs="Times New Roman"/>
                <w:b w:val="false"/>
                <w:b w:val="false"/>
                <w:bCs w:val="false"/>
                <w:i w:val="false"/>
                <w:i w:val="false"/>
                <w:iCs w:val="false"/>
                <w:color w:val="000000"/>
                <w:sz w:val="14"/>
                <w:szCs w:val="14"/>
                <w:shd w:fill="FFFFFF" w:val="clear"/>
              </w:rPr>
            </w:pPr>
            <w:r>
              <w:rPr>
                <w:rFonts w:eastAsia="Calibri" w:cs="Times New Roman"/>
                <w:b w:val="false"/>
                <w:bCs w:val="false"/>
                <w:i w:val="false"/>
                <w:iCs w:val="false"/>
                <w:color w:val="000000"/>
                <w:kern w:val="0"/>
                <w:sz w:val="14"/>
                <w:szCs w:val="14"/>
                <w:shd w:fill="FFFFFF" w:val="clear"/>
                <w:lang w:val="ru-RU" w:eastAsia="en-US" w:bidi="ar-SA"/>
              </w:rPr>
              <w:t>Цена лота в год</w:t>
            </w:r>
          </w:p>
          <w:p>
            <w:pPr>
              <w:pStyle w:val="Normal"/>
              <w:widowControl w:val="false"/>
              <w:suppressAutoHyphens w:val="true"/>
              <w:spacing w:lineRule="auto" w:line="240" w:before="0" w:after="0"/>
              <w:ind w:hanging="0"/>
              <w:jc w:val="left"/>
              <w:rPr>
                <w:rFonts w:cs="Times New Roman"/>
                <w:b w:val="false"/>
                <w:b w:val="false"/>
                <w:bCs w:val="false"/>
                <w:i w:val="false"/>
                <w:i w:val="false"/>
                <w:iCs w:val="false"/>
                <w:color w:val="000000"/>
                <w:sz w:val="14"/>
                <w:szCs w:val="14"/>
                <w:shd w:fill="FFFFFF" w:val="clear"/>
              </w:rPr>
            </w:pPr>
            <w:r>
              <w:rPr>
                <w:rFonts w:eastAsia="Calibri" w:cs="Times New Roman"/>
                <w:b w:val="false"/>
                <w:bCs w:val="false"/>
                <w:i w:val="false"/>
                <w:iCs w:val="false"/>
                <w:color w:val="000000"/>
                <w:kern w:val="0"/>
                <w:sz w:val="14"/>
                <w:szCs w:val="14"/>
                <w:shd w:fill="FFFFFF" w:val="clear"/>
                <w:lang w:val="ru-RU" w:eastAsia="en-US" w:bidi="ar-SA"/>
              </w:rPr>
              <w:t>тыс. руб.</w:t>
            </w:r>
          </w:p>
        </w:tc>
        <w:tc>
          <w:tcPr>
            <w:tcW w:w="1223" w:type="dxa"/>
            <w:tcBorders/>
          </w:tcPr>
          <w:p>
            <w:pPr>
              <w:pStyle w:val="Normal"/>
              <w:widowControl w:val="false"/>
              <w:suppressAutoHyphens w:val="true"/>
              <w:bidi w:val="0"/>
              <w:spacing w:lineRule="auto" w:line="240" w:before="0" w:after="0"/>
              <w:ind w:left="113" w:right="0" w:hanging="0"/>
              <w:jc w:val="left"/>
              <w:rPr>
                <w:rFonts w:cs="Times New Roman"/>
                <w:b w:val="false"/>
                <w:b w:val="false"/>
                <w:bCs w:val="false"/>
                <w:i w:val="false"/>
                <w:i w:val="false"/>
                <w:iCs w:val="false"/>
                <w:color w:val="000000"/>
                <w:sz w:val="14"/>
                <w:szCs w:val="14"/>
                <w:shd w:fill="FFFFFF" w:val="clear"/>
              </w:rPr>
            </w:pPr>
            <w:r>
              <w:rPr>
                <w:rFonts w:eastAsia="Calibri" w:cs="Times New Roman"/>
                <w:b w:val="false"/>
                <w:bCs w:val="false"/>
                <w:i w:val="false"/>
                <w:iCs w:val="false"/>
                <w:color w:val="000000"/>
                <w:kern w:val="0"/>
                <w:sz w:val="14"/>
                <w:szCs w:val="14"/>
                <w:shd w:fill="FFFFFF" w:val="clear"/>
                <w:lang w:val="ru-RU" w:eastAsia="en-US" w:bidi="ar-SA"/>
              </w:rPr>
              <w:t xml:space="preserve">Срок действия договора </w:t>
            </w:r>
          </w:p>
        </w:tc>
      </w:tr>
      <w:tr>
        <w:trPr/>
        <w:tc>
          <w:tcPr>
            <w:tcW w:w="360" w:type="dxa"/>
            <w:tcBorders/>
          </w:tcPr>
          <w:p>
            <w:pPr>
              <w:pStyle w:val="Normal"/>
              <w:widowControl w:val="false"/>
              <w:suppressAutoHyphens w:val="true"/>
              <w:spacing w:lineRule="auto" w:line="240" w:before="0" w:after="0"/>
              <w:ind w:firstLine="142"/>
              <w:jc w:val="left"/>
              <w:rPr>
                <w:rFonts w:cs="Times New Roman"/>
                <w:b w:val="false"/>
                <w:b w:val="false"/>
                <w:bCs w:val="false"/>
                <w:i w:val="false"/>
                <w:i w:val="false"/>
                <w:iCs w:val="false"/>
                <w:color w:val="000000"/>
                <w:sz w:val="18"/>
                <w:szCs w:val="18"/>
                <w:shd w:fill="FFFFFF" w:val="clear"/>
              </w:rPr>
            </w:pPr>
            <w:r>
              <w:rPr>
                <w:rFonts w:eastAsia="Calibri" w:cs="Times New Roman"/>
                <w:b w:val="false"/>
                <w:bCs w:val="false"/>
                <w:i w:val="false"/>
                <w:iCs w:val="false"/>
                <w:color w:val="000000"/>
                <w:kern w:val="0"/>
                <w:sz w:val="18"/>
                <w:szCs w:val="18"/>
                <w:shd w:fill="FFFFFF" w:val="clear"/>
                <w:lang w:val="ru-RU" w:eastAsia="en-US" w:bidi="ar-SA"/>
              </w:rPr>
              <w:t>1</w:t>
            </w:r>
          </w:p>
        </w:tc>
        <w:tc>
          <w:tcPr>
            <w:tcW w:w="566" w:type="dxa"/>
            <w:tcBorders/>
          </w:tcPr>
          <w:p>
            <w:pPr>
              <w:pStyle w:val="Normal"/>
              <w:widowControl w:val="false"/>
              <w:suppressAutoHyphens w:val="true"/>
              <w:spacing w:lineRule="auto" w:line="240" w:before="0" w:after="0"/>
              <w:ind w:firstLine="142"/>
              <w:jc w:val="left"/>
              <w:rPr>
                <w:rFonts w:eastAsia="Calibri" w:cs="Times New Roman"/>
                <w:b w:val="false"/>
                <w:b w:val="false"/>
                <w:bCs w:val="false"/>
                <w:i w:val="false"/>
                <w:i w:val="false"/>
                <w:iCs w:val="false"/>
                <w:color w:val="000000"/>
                <w:kern w:val="0"/>
                <w:sz w:val="18"/>
                <w:szCs w:val="18"/>
                <w:shd w:fill="FFFFFF" w:val="clear"/>
                <w:lang w:val="ru-RU" w:eastAsia="en-US" w:bidi="ar-SA"/>
              </w:rPr>
            </w:pPr>
            <w:r>
              <w:rPr>
                <w:rFonts w:eastAsia="Calibri" w:cs="Times New Roman"/>
                <w:b w:val="false"/>
                <w:bCs w:val="false"/>
                <w:i w:val="false"/>
                <w:iCs w:val="false"/>
                <w:color w:val="000000"/>
                <w:kern w:val="0"/>
                <w:sz w:val="18"/>
                <w:szCs w:val="18"/>
                <w:shd w:fill="FFFFFF" w:val="clear"/>
                <w:lang w:val="ru-RU" w:eastAsia="en-US" w:bidi="ar-SA"/>
              </w:rPr>
              <w:t>22</w:t>
            </w:r>
          </w:p>
        </w:tc>
        <w:tc>
          <w:tcPr>
            <w:tcW w:w="1594" w:type="dxa"/>
            <w:tcBorders/>
          </w:tcPr>
          <w:p>
            <w:pPr>
              <w:pStyle w:val="Normal"/>
              <w:widowControl w:val="false"/>
              <w:suppressAutoHyphens w:val="true"/>
              <w:spacing w:lineRule="auto" w:line="240" w:before="0" w:after="0"/>
              <w:ind w:hanging="0"/>
              <w:jc w:val="left"/>
              <w:rPr>
                <w:rFonts w:eastAsia="Calibri" w:cs="Times New Roman"/>
                <w:b w:val="false"/>
                <w:b w:val="false"/>
                <w:bCs w:val="false"/>
                <w:i w:val="false"/>
                <w:i w:val="false"/>
                <w:iCs w:val="false"/>
                <w:color w:val="000000"/>
                <w:kern w:val="0"/>
                <w:sz w:val="18"/>
                <w:szCs w:val="18"/>
                <w:shd w:fill="FFFFFF" w:val="clear"/>
                <w:lang w:val="ru-RU" w:eastAsia="en-US" w:bidi="ar-SA"/>
              </w:rPr>
            </w:pPr>
            <w:r>
              <w:rPr>
                <w:rFonts w:eastAsia="Calibri" w:cs="Times New Roman"/>
                <w:b w:val="false"/>
                <w:bCs w:val="false"/>
                <w:i w:val="false"/>
                <w:iCs w:val="false"/>
                <w:color w:val="000000"/>
                <w:kern w:val="0"/>
                <w:sz w:val="18"/>
                <w:szCs w:val="18"/>
                <w:shd w:fill="FFFFFF" w:val="clear"/>
                <w:lang w:val="ru-RU" w:eastAsia="en-US" w:bidi="ar-SA"/>
              </w:rPr>
              <w:t>Волгоградская область, Калачевский р-н, п. Береславка ул. Ленина 23 (около НТО ул. Ленина 23 Г)</w:t>
            </w:r>
          </w:p>
        </w:tc>
        <w:tc>
          <w:tcPr>
            <w:tcW w:w="1243" w:type="dxa"/>
            <w:tcBorders/>
          </w:tcPr>
          <w:p>
            <w:pPr>
              <w:pStyle w:val="Normal"/>
              <w:widowControl w:val="false"/>
              <w:suppressAutoHyphens w:val="true"/>
              <w:spacing w:lineRule="auto" w:line="240" w:before="0" w:after="0"/>
              <w:ind w:firstLine="142"/>
              <w:jc w:val="both"/>
              <w:rPr>
                <w:rFonts w:eastAsia="Calibri" w:cs="Times New Roman"/>
                <w:b w:val="false"/>
                <w:b w:val="false"/>
                <w:bCs w:val="false"/>
                <w:i w:val="false"/>
                <w:i w:val="false"/>
                <w:iCs w:val="false"/>
                <w:color w:val="000000"/>
                <w:kern w:val="0"/>
                <w:sz w:val="18"/>
                <w:szCs w:val="18"/>
                <w:shd w:fill="FFFFFF" w:val="clear"/>
                <w:lang w:val="ru-RU" w:eastAsia="en-US" w:bidi="ar-SA"/>
              </w:rPr>
            </w:pPr>
            <w:r>
              <w:rPr>
                <w:rFonts w:eastAsia="Calibri" w:cs="Times New Roman"/>
                <w:b w:val="false"/>
                <w:bCs w:val="false"/>
                <w:i w:val="false"/>
                <w:iCs w:val="false"/>
                <w:color w:val="000000"/>
                <w:kern w:val="0"/>
                <w:sz w:val="18"/>
                <w:szCs w:val="18"/>
                <w:shd w:fill="FFFFFF" w:val="clear"/>
                <w:lang w:val="ru-RU" w:eastAsia="en-US" w:bidi="ar-SA"/>
              </w:rPr>
              <w:t>павильон</w:t>
            </w:r>
          </w:p>
        </w:tc>
        <w:tc>
          <w:tcPr>
            <w:tcW w:w="1843" w:type="dxa"/>
            <w:tcBorders/>
          </w:tcPr>
          <w:p>
            <w:pPr>
              <w:pStyle w:val="Normal"/>
              <w:widowControl w:val="false"/>
              <w:suppressAutoHyphens w:val="true"/>
              <w:spacing w:lineRule="auto" w:line="240" w:before="0" w:after="0"/>
              <w:ind w:hanging="0"/>
              <w:jc w:val="left"/>
              <w:rPr>
                <w:rFonts w:cs="Times New Roman"/>
                <w:b w:val="false"/>
                <w:b w:val="false"/>
                <w:bCs w:val="false"/>
                <w:i w:val="false"/>
                <w:i w:val="false"/>
                <w:iCs w:val="false"/>
                <w:color w:val="000000"/>
                <w:sz w:val="18"/>
                <w:szCs w:val="18"/>
                <w:shd w:fill="FFFFFF" w:val="clear"/>
              </w:rPr>
            </w:pPr>
            <w:r>
              <w:rPr>
                <w:rFonts w:eastAsia="Calibri" w:cs="Times New Roman"/>
                <w:b w:val="false"/>
                <w:bCs w:val="false"/>
                <w:i w:val="false"/>
                <w:iCs w:val="false"/>
                <w:color w:val="000000"/>
                <w:kern w:val="0"/>
                <w:sz w:val="18"/>
                <w:szCs w:val="18"/>
                <w:shd w:fill="FFFFFF" w:val="clear"/>
                <w:lang w:val="ru-RU" w:eastAsia="en-US" w:bidi="ar-SA"/>
              </w:rPr>
              <w:t>торговля  непродовольственными товарами</w:t>
            </w:r>
          </w:p>
        </w:tc>
        <w:tc>
          <w:tcPr>
            <w:tcW w:w="1036" w:type="dxa"/>
            <w:tcBorders/>
          </w:tcPr>
          <w:p>
            <w:pPr>
              <w:pStyle w:val="Normal"/>
              <w:widowControl w:val="false"/>
              <w:suppressAutoHyphens w:val="true"/>
              <w:spacing w:lineRule="auto" w:line="240" w:before="0" w:after="0"/>
              <w:ind w:firstLine="142"/>
              <w:jc w:val="center"/>
              <w:rPr>
                <w:rFonts w:eastAsia="Calibri" w:cs="Times New Roman"/>
                <w:b w:val="false"/>
                <w:b w:val="false"/>
                <w:bCs w:val="false"/>
                <w:i w:val="false"/>
                <w:i w:val="false"/>
                <w:iCs w:val="false"/>
                <w:color w:val="000000"/>
                <w:kern w:val="0"/>
                <w:sz w:val="18"/>
                <w:szCs w:val="18"/>
                <w:shd w:fill="FFFFFF" w:val="clear"/>
                <w:lang w:val="ru-RU" w:eastAsia="en-US" w:bidi="ar-SA"/>
              </w:rPr>
            </w:pPr>
            <w:r>
              <w:rPr>
                <w:rFonts w:eastAsia="Calibri" w:cs="Times New Roman"/>
                <w:b w:val="false"/>
                <w:bCs w:val="false"/>
                <w:i w:val="false"/>
                <w:iCs w:val="false"/>
                <w:color w:val="000000"/>
                <w:kern w:val="0"/>
                <w:sz w:val="18"/>
                <w:szCs w:val="18"/>
                <w:shd w:fill="FFFFFF" w:val="clear"/>
                <w:lang w:val="ru-RU" w:eastAsia="en-US" w:bidi="ar-SA"/>
              </w:rPr>
              <w:t>40</w:t>
            </w:r>
          </w:p>
        </w:tc>
        <w:tc>
          <w:tcPr>
            <w:tcW w:w="1587" w:type="dxa"/>
            <w:tcBorders/>
          </w:tcPr>
          <w:p>
            <w:pPr>
              <w:pStyle w:val="Normal"/>
              <w:widowControl w:val="false"/>
              <w:suppressAutoHyphens w:val="true"/>
              <w:spacing w:lineRule="auto" w:line="240" w:before="0" w:after="0"/>
              <w:jc w:val="left"/>
              <w:rPr>
                <w:rFonts w:cs="Times New Roman"/>
                <w:b w:val="false"/>
                <w:b w:val="false"/>
                <w:bCs w:val="false"/>
                <w:i w:val="false"/>
                <w:i w:val="false"/>
                <w:iCs w:val="false"/>
                <w:color w:val="000000"/>
                <w:sz w:val="18"/>
                <w:szCs w:val="18"/>
                <w:shd w:fill="FFFFFF" w:val="clear"/>
              </w:rPr>
            </w:pPr>
            <w:r>
              <w:rPr>
                <w:rFonts w:eastAsia="Calibri" w:cs="Times New Roman"/>
                <w:b w:val="false"/>
                <w:bCs w:val="false"/>
                <w:i w:val="false"/>
                <w:iCs w:val="false"/>
                <w:color w:val="000000"/>
                <w:kern w:val="0"/>
                <w:sz w:val="18"/>
                <w:szCs w:val="18"/>
                <w:shd w:fill="FFFFFF" w:val="clear"/>
                <w:lang w:val="ru-RU" w:eastAsia="en-US" w:bidi="ar-SA"/>
              </w:rPr>
              <w:t>Береславское сельское поселение</w:t>
            </w:r>
          </w:p>
        </w:tc>
        <w:tc>
          <w:tcPr>
            <w:tcW w:w="1433" w:type="dxa"/>
            <w:tcBorders/>
          </w:tcPr>
          <w:p>
            <w:pPr>
              <w:pStyle w:val="Normal"/>
              <w:widowControl w:val="false"/>
              <w:suppressAutoHyphens w:val="true"/>
              <w:spacing w:lineRule="auto" w:line="240" w:before="0" w:after="0"/>
              <w:ind w:firstLine="142"/>
              <w:jc w:val="left"/>
              <w:rPr>
                <w:rFonts w:eastAsia="Calibri" w:cs="Times New Roman"/>
                <w:b w:val="false"/>
                <w:b w:val="false"/>
                <w:bCs w:val="false"/>
                <w:i w:val="false"/>
                <w:i w:val="false"/>
                <w:iCs w:val="false"/>
                <w:color w:val="000000"/>
                <w:kern w:val="0"/>
                <w:sz w:val="18"/>
                <w:szCs w:val="18"/>
                <w:shd w:fill="FFFFFF" w:val="clear"/>
                <w:lang w:val="ru-RU" w:eastAsia="en-US" w:bidi="ar-SA"/>
              </w:rPr>
            </w:pPr>
            <w:r>
              <w:rPr>
                <w:rFonts w:eastAsia="Calibri" w:cs="Times New Roman"/>
                <w:b w:val="false"/>
                <w:bCs w:val="false"/>
                <w:i w:val="false"/>
                <w:iCs w:val="false"/>
                <w:color w:val="000000"/>
                <w:kern w:val="0"/>
                <w:sz w:val="18"/>
                <w:szCs w:val="18"/>
                <w:shd w:fill="FFFFFF" w:val="clear"/>
                <w:lang w:val="ru-RU" w:eastAsia="en-US" w:bidi="ar-SA"/>
              </w:rPr>
              <w:t>24 600, 00</w:t>
            </w:r>
          </w:p>
        </w:tc>
        <w:tc>
          <w:tcPr>
            <w:tcW w:w="1223" w:type="dxa"/>
            <w:tcBorders/>
          </w:tcPr>
          <w:p>
            <w:pPr>
              <w:pStyle w:val="Normal"/>
              <w:widowControl w:val="false"/>
              <w:suppressAutoHyphens w:val="true"/>
              <w:spacing w:lineRule="auto" w:line="240" w:before="0" w:after="0"/>
              <w:ind w:hanging="0"/>
              <w:jc w:val="left"/>
              <w:rPr>
                <w:rFonts w:cs="Times New Roman"/>
                <w:b w:val="false"/>
                <w:b w:val="false"/>
                <w:bCs w:val="false"/>
                <w:i w:val="false"/>
                <w:i w:val="false"/>
                <w:iCs w:val="false"/>
                <w:color w:val="000000"/>
                <w:sz w:val="18"/>
                <w:szCs w:val="18"/>
                <w:shd w:fill="FFFFFF" w:val="clear"/>
              </w:rPr>
            </w:pPr>
            <w:r>
              <w:rPr>
                <w:rFonts w:eastAsia="Calibri" w:cs="Times New Roman"/>
                <w:b w:val="false"/>
                <w:bCs w:val="false"/>
                <w:i w:val="false"/>
                <w:iCs w:val="false"/>
                <w:color w:val="000000"/>
                <w:kern w:val="0"/>
                <w:sz w:val="18"/>
                <w:szCs w:val="18"/>
                <w:shd w:fill="FFFFFF" w:val="clear"/>
                <w:lang w:val="ru-RU" w:eastAsia="en-US" w:bidi="ar-SA"/>
              </w:rPr>
              <w:t>до 07 апреля 2025 г.</w:t>
            </w:r>
          </w:p>
        </w:tc>
      </w:tr>
    </w:tbl>
    <w:p>
      <w:pPr>
        <w:pStyle w:val="ListParagraph"/>
        <w:widowControl w:val="false"/>
        <w:spacing w:lineRule="auto" w:line="240" w:before="0" w:after="0"/>
        <w:ind w:left="0" w:hanging="0"/>
        <w:contextualSpacing/>
        <w:jc w:val="both"/>
        <w:rPr>
          <w:rFonts w:ascii="Times New Roman" w:hAnsi="Times New Roman" w:cs="Times New Roman"/>
        </w:rPr>
      </w:pPr>
      <w:r>
        <w:rPr>
          <w:rFonts w:cs="Times New Roman" w:ascii="Times New Roman" w:hAnsi="Times New Roman"/>
        </w:rPr>
      </w:r>
    </w:p>
    <w:p>
      <w:pPr>
        <w:pStyle w:val="ListParagraph"/>
        <w:widowControl w:val="false"/>
        <w:spacing w:lineRule="auto" w:line="240" w:before="0" w:after="0"/>
        <w:ind w:left="0" w:hanging="0"/>
        <w:contextualSpacing/>
        <w:jc w:val="both"/>
        <w:rPr>
          <w:b w:val="false"/>
          <w:b w:val="false"/>
          <w:bCs w:val="false"/>
          <w:i w:val="false"/>
          <w:i w:val="false"/>
          <w:iCs w:val="false"/>
          <w:color w:val="000000"/>
          <w:sz w:val="26"/>
          <w:szCs w:val="26"/>
          <w:shd w:fill="FFFFFF" w:val="clear"/>
        </w:rPr>
      </w:pPr>
      <w:r>
        <w:rPr>
          <w:rFonts w:cs="Times New Roman" w:ascii="Times New Roman" w:hAnsi="Times New Roman"/>
          <w:b/>
          <w:bCs/>
          <w:i w:val="false"/>
          <w:iCs w:val="false"/>
          <w:color w:val="000000"/>
          <w:sz w:val="26"/>
          <w:szCs w:val="26"/>
          <w:shd w:fill="FFFFFF" w:val="clear"/>
        </w:rPr>
        <w:t>3. Сроки и порядок внесения задатка:</w:t>
      </w:r>
      <w:r>
        <w:rPr>
          <w:rFonts w:cs="Times New Roman" w:ascii="Times New Roman" w:hAnsi="Times New Roman"/>
          <w:b w:val="false"/>
          <w:bCs w:val="false"/>
          <w:i w:val="false"/>
          <w:iCs w:val="false"/>
          <w:color w:val="000000"/>
          <w:sz w:val="26"/>
          <w:szCs w:val="26"/>
          <w:shd w:fill="FFFFFF" w:val="clear"/>
        </w:rPr>
        <w:t xml:space="preserve"> Внесение задатка </w:t>
      </w:r>
      <w:r>
        <w:rPr>
          <w:rFonts w:eastAsia="" w:cs="Times New Roman" w:ascii="Times New Roman" w:hAnsi="Times New Roman" w:eastAsiaTheme="minorEastAsia"/>
          <w:b w:val="false"/>
          <w:bCs w:val="false"/>
          <w:i w:val="false"/>
          <w:iCs w:val="false"/>
          <w:color w:val="000000"/>
          <w:kern w:val="0"/>
          <w:sz w:val="26"/>
          <w:szCs w:val="26"/>
          <w:shd w:fill="FFFFFF" w:val="clear"/>
          <w:lang w:val="ru-RU" w:eastAsia="en-US" w:bidi="ar-SA"/>
        </w:rPr>
        <w:t>не требуется.</w:t>
      </w:r>
    </w:p>
    <w:p>
      <w:pPr>
        <w:pStyle w:val="ListParagraph"/>
        <w:widowControl w:val="false"/>
        <w:suppressAutoHyphens w:val="true"/>
        <w:bidi w:val="0"/>
        <w:spacing w:lineRule="auto" w:line="240" w:before="0" w:after="0"/>
        <w:ind w:left="57" w:right="0" w:firstLine="510"/>
        <w:contextualSpacing/>
        <w:jc w:val="both"/>
        <w:rPr>
          <w:b w:val="false"/>
          <w:b w:val="false"/>
          <w:bCs w:val="false"/>
          <w:i w:val="false"/>
          <w:i w:val="false"/>
          <w:iCs w:val="false"/>
          <w:color w:val="000000"/>
          <w:sz w:val="26"/>
          <w:szCs w:val="26"/>
          <w:shd w:fill="FFFFFF" w:val="clear"/>
        </w:rPr>
      </w:pPr>
      <w:r>
        <w:rPr>
          <w:rFonts w:cs="Times New Roman" w:ascii="Times New Roman" w:hAnsi="Times New Roman"/>
          <w:b/>
          <w:bCs/>
          <w:i w:val="false"/>
          <w:iCs w:val="false"/>
          <w:color w:val="000000"/>
          <w:sz w:val="26"/>
          <w:szCs w:val="26"/>
          <w:shd w:fill="FFFFFF" w:val="clear"/>
        </w:rPr>
        <w:t>4. Порядок, место, дата начала и дата окончания срока подачи заявок</w:t>
      </w:r>
      <w:r>
        <w:rPr>
          <w:rFonts w:cs="Times New Roman" w:ascii="Times New Roman" w:hAnsi="Times New Roman"/>
          <w:b w:val="false"/>
          <w:bCs w:val="false"/>
          <w:i w:val="false"/>
          <w:iCs w:val="false"/>
          <w:color w:val="000000"/>
          <w:sz w:val="26"/>
          <w:szCs w:val="26"/>
          <w:shd w:fill="FFFFFF" w:val="clear"/>
        </w:rPr>
        <w:t xml:space="preserve"> на участие в аукционе: Заявки принимаются с «07» </w:t>
      </w:r>
      <w:r>
        <w:rPr>
          <w:rFonts w:eastAsia="" w:cs="Times New Roman" w:ascii="Times New Roman" w:hAnsi="Times New Roman" w:eastAsiaTheme="minorEastAsia"/>
          <w:b w:val="false"/>
          <w:bCs w:val="false"/>
          <w:i w:val="false"/>
          <w:iCs w:val="false"/>
          <w:color w:val="000000"/>
          <w:kern w:val="0"/>
          <w:sz w:val="26"/>
          <w:szCs w:val="26"/>
          <w:shd w:fill="FFFFFF" w:val="clear"/>
          <w:lang w:val="ru-RU" w:eastAsia="en-US" w:bidi="ar-SA"/>
        </w:rPr>
        <w:t>августа</w:t>
      </w:r>
      <w:r>
        <w:rPr>
          <w:rFonts w:cs="Times New Roman" w:ascii="Times New Roman" w:hAnsi="Times New Roman"/>
          <w:b w:val="false"/>
          <w:bCs w:val="false"/>
          <w:i w:val="false"/>
          <w:iCs w:val="false"/>
          <w:color w:val="000000"/>
          <w:sz w:val="26"/>
          <w:szCs w:val="26"/>
          <w:shd w:fill="FFFFFF" w:val="clear"/>
        </w:rPr>
        <w:t xml:space="preserve"> 2021 г. до «</w:t>
      </w:r>
      <w:r>
        <w:rPr>
          <w:rFonts w:eastAsia="" w:cs="Times New Roman" w:ascii="Times New Roman" w:hAnsi="Times New Roman" w:eastAsiaTheme="minorEastAsia"/>
          <w:b w:val="false"/>
          <w:bCs w:val="false"/>
          <w:i w:val="false"/>
          <w:iCs w:val="false"/>
          <w:color w:val="000000"/>
          <w:kern w:val="0"/>
          <w:sz w:val="26"/>
          <w:szCs w:val="26"/>
          <w:shd w:fill="FFFFFF" w:val="clear"/>
          <w:lang w:val="ru-RU" w:eastAsia="en-US" w:bidi="ar-SA"/>
        </w:rPr>
        <w:t>07</w:t>
      </w:r>
      <w:r>
        <w:rPr>
          <w:rFonts w:cs="Times New Roman" w:ascii="Times New Roman" w:hAnsi="Times New Roman"/>
          <w:b w:val="false"/>
          <w:bCs w:val="false"/>
          <w:i w:val="false"/>
          <w:iCs w:val="false"/>
          <w:color w:val="000000"/>
          <w:sz w:val="26"/>
          <w:szCs w:val="26"/>
          <w:shd w:fill="FFFFFF" w:val="clear"/>
        </w:rPr>
        <w:t xml:space="preserve">» </w:t>
      </w:r>
      <w:r>
        <w:rPr>
          <w:rFonts w:eastAsia="" w:cs="Times New Roman" w:ascii="Times New Roman" w:hAnsi="Times New Roman" w:eastAsiaTheme="minorEastAsia"/>
          <w:b w:val="false"/>
          <w:bCs w:val="false"/>
          <w:i w:val="false"/>
          <w:iCs w:val="false"/>
          <w:color w:val="000000"/>
          <w:kern w:val="0"/>
          <w:sz w:val="26"/>
          <w:szCs w:val="26"/>
          <w:shd w:fill="FFFFFF" w:val="clear"/>
          <w:lang w:val="ru-RU" w:eastAsia="en-US" w:bidi="ar-SA"/>
        </w:rPr>
        <w:t>сентября</w:t>
      </w:r>
      <w:r>
        <w:rPr>
          <w:rFonts w:cs="Times New Roman" w:ascii="Times New Roman" w:hAnsi="Times New Roman"/>
          <w:b w:val="false"/>
          <w:bCs w:val="false"/>
          <w:i w:val="false"/>
          <w:iCs w:val="false"/>
          <w:color w:val="000000"/>
          <w:sz w:val="26"/>
          <w:szCs w:val="26"/>
          <w:shd w:fill="FFFFFF" w:val="clear"/>
        </w:rPr>
        <w:t xml:space="preserve"> 2021 г. в рабочие дни с 09:00 до </w:t>
      </w:r>
      <w:r>
        <w:rPr>
          <w:rFonts w:eastAsia="" w:cs="Times New Roman" w:ascii="Times New Roman" w:hAnsi="Times New Roman" w:eastAsiaTheme="minorEastAsia"/>
          <w:b w:val="false"/>
          <w:bCs w:val="false"/>
          <w:i w:val="false"/>
          <w:iCs w:val="false"/>
          <w:color w:val="000000"/>
          <w:kern w:val="0"/>
          <w:sz w:val="26"/>
          <w:szCs w:val="26"/>
          <w:shd w:fill="FFFFFF" w:val="clear"/>
          <w:lang w:val="ru-RU" w:eastAsia="en-US" w:bidi="ar-SA"/>
        </w:rPr>
        <w:t>13:</w:t>
      </w:r>
      <w:r>
        <w:rPr>
          <w:rFonts w:eastAsia="" w:cs="Times New Roman" w:ascii="Times New Roman" w:hAnsi="Times New Roman" w:eastAsiaTheme="minorEastAsia"/>
          <w:b w:val="false"/>
          <w:bCs w:val="false"/>
          <w:i w:val="false"/>
          <w:iCs w:val="false"/>
          <w:color w:val="000000"/>
          <w:kern w:val="0"/>
          <w:sz w:val="26"/>
          <w:szCs w:val="26"/>
          <w:shd w:fill="FFFFFF" w:val="clear"/>
          <w:lang w:val="en-US" w:eastAsia="en-US" w:bidi="ar-SA"/>
        </w:rPr>
        <w:t>00</w:t>
      </w:r>
      <w:r>
        <w:rPr>
          <w:rFonts w:cs="Times New Roman" w:ascii="Times New Roman" w:hAnsi="Times New Roman"/>
          <w:b w:val="false"/>
          <w:bCs w:val="false"/>
          <w:i w:val="false"/>
          <w:iCs w:val="false"/>
          <w:color w:val="000000"/>
          <w:sz w:val="26"/>
          <w:szCs w:val="26"/>
          <w:shd w:fill="FFFFFF" w:val="clear"/>
        </w:rPr>
        <w:t>, по адресу: Волгоградская область, Калачевский район, п. Береславка ул. Школьная д .2. Претендент вправе подать только одну заявку на участие в аукционе в отношении каждого предмета аукциона (лота).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Заявки, поступившие по истечении срока их приема, указанного в извещении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pPr>
        <w:pStyle w:val="Normal"/>
        <w:spacing w:lineRule="auto" w:line="240" w:before="0" w:after="0"/>
        <w:ind w:firstLine="567"/>
        <w:jc w:val="both"/>
        <w:rPr>
          <w:b w:val="false"/>
          <w:b w:val="false"/>
          <w:bCs w:val="false"/>
          <w:i w:val="false"/>
          <w:i w:val="false"/>
          <w:iCs w:val="false"/>
          <w:color w:val="000000"/>
          <w:sz w:val="26"/>
          <w:szCs w:val="26"/>
          <w:shd w:fill="FFFFFF" w:val="clear"/>
        </w:rPr>
      </w:pPr>
      <w:r>
        <w:rPr>
          <w:rFonts w:cs="Times New Roman"/>
          <w:b w:val="false"/>
          <w:bCs w:val="false"/>
          <w:i w:val="false"/>
          <w:iCs w:val="false"/>
          <w:color w:val="000000"/>
          <w:sz w:val="26"/>
          <w:szCs w:val="26"/>
          <w:shd w:fill="FFFFFF" w:val="clear"/>
        </w:rPr>
        <w:t>Организатор аукциона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pPr>
        <w:pStyle w:val="ListParagraph"/>
        <w:widowControl w:val="false"/>
        <w:suppressAutoHyphens w:val="true"/>
        <w:bidi w:val="0"/>
        <w:spacing w:lineRule="auto" w:line="240" w:before="0" w:after="0"/>
        <w:ind w:left="0" w:right="0" w:hanging="0"/>
        <w:contextualSpacing/>
        <w:jc w:val="both"/>
        <w:rPr/>
      </w:pPr>
      <w:r>
        <w:rPr>
          <w:rFonts w:cs="Times New Roman" w:ascii="Times New Roman" w:hAnsi="Times New Roman"/>
          <w:b/>
          <w:bCs/>
          <w:i w:val="false"/>
          <w:iCs w:val="false"/>
          <w:color w:val="000000"/>
          <w:sz w:val="26"/>
          <w:szCs w:val="26"/>
          <w:shd w:fill="FFFFFF" w:val="clear"/>
        </w:rPr>
        <w:t>5. Срок, в течение которого Организатор аукциона вправе отказаться от его проведения:</w:t>
      </w:r>
      <w:r>
        <w:rPr>
          <w:rFonts w:cs="Times New Roman" w:ascii="Times New Roman" w:hAnsi="Times New Roman"/>
          <w:b w:val="false"/>
          <w:bCs w:val="false"/>
          <w:i w:val="false"/>
          <w:iCs w:val="false"/>
          <w:color w:val="000000"/>
          <w:sz w:val="26"/>
          <w:szCs w:val="26"/>
          <w:shd w:fill="FFFFFF" w:val="clear"/>
        </w:rPr>
        <w:t xml:space="preserve"> Организатор аукциона вправе отказаться от проведения </w:t>
      </w:r>
      <w:r>
        <w:rPr>
          <w:rFonts w:cs="Times New Roman" w:ascii="Times New Roman" w:hAnsi="Times New Roman"/>
          <w:b w:val="false"/>
          <w:bCs w:val="false"/>
          <w:i w:val="false"/>
          <w:iCs w:val="false"/>
          <w:color w:val="000000"/>
          <w:spacing w:val="-3"/>
          <w:sz w:val="26"/>
          <w:szCs w:val="26"/>
          <w:shd w:fill="FFFFFF" w:val="clear"/>
        </w:rPr>
        <w:t xml:space="preserve">аукциона </w:t>
      </w:r>
      <w:r>
        <w:rPr>
          <w:rFonts w:cs="Times New Roman" w:ascii="Times New Roman" w:hAnsi="Times New Roman"/>
          <w:b w:val="false"/>
          <w:bCs w:val="false"/>
          <w:i w:val="false"/>
          <w:iCs w:val="false"/>
          <w:color w:val="000000"/>
          <w:sz w:val="26"/>
          <w:szCs w:val="26"/>
          <w:shd w:fill="FFFFFF" w:val="clear"/>
        </w:rPr>
        <w:t xml:space="preserve">в любое время, но не позднее чем за три дня до наступления </w:t>
      </w:r>
      <w:r>
        <w:rPr>
          <w:rFonts w:cs="Times New Roman" w:ascii="Times New Roman" w:hAnsi="Times New Roman"/>
          <w:b w:val="false"/>
          <w:bCs w:val="false"/>
          <w:i w:val="false"/>
          <w:iCs w:val="false"/>
          <w:color w:val="000000"/>
          <w:spacing w:val="-3"/>
          <w:sz w:val="26"/>
          <w:szCs w:val="26"/>
          <w:shd w:fill="FFFFFF" w:val="clear"/>
        </w:rPr>
        <w:t xml:space="preserve">даты его </w:t>
      </w:r>
      <w:r>
        <w:rPr>
          <w:rFonts w:cs="Times New Roman" w:ascii="Times New Roman" w:hAnsi="Times New Roman"/>
          <w:b w:val="false"/>
          <w:bCs w:val="false"/>
          <w:i w:val="false"/>
          <w:iCs w:val="false"/>
          <w:color w:val="000000"/>
          <w:sz w:val="26"/>
          <w:szCs w:val="26"/>
          <w:shd w:fill="FFFFFF" w:val="clear"/>
        </w:rPr>
        <w:t xml:space="preserve">проведения </w:t>
      </w:r>
      <w:r>
        <w:rPr>
          <w:rFonts w:eastAsia="" w:cs="Times New Roman" w:ascii="Times New Roman" w:hAnsi="Times New Roman" w:eastAsiaTheme="minorEastAsia"/>
          <w:b w:val="false"/>
          <w:bCs w:val="false"/>
          <w:i w:val="false"/>
          <w:iCs w:val="false"/>
          <w:color w:val="000000"/>
          <w:sz w:val="26"/>
          <w:szCs w:val="26"/>
          <w:shd w:fill="FFFFFF" w:val="clear"/>
        </w:rPr>
        <w:t xml:space="preserve">(до «07 » </w:t>
      </w:r>
      <w:r>
        <w:rPr>
          <w:rFonts w:eastAsia="" w:cs="Times New Roman" w:ascii="Times New Roman" w:hAnsi="Times New Roman" w:eastAsiaTheme="minorEastAsia"/>
          <w:b w:val="false"/>
          <w:bCs w:val="false"/>
          <w:i w:val="false"/>
          <w:iCs w:val="false"/>
          <w:color w:val="000000"/>
          <w:spacing w:val="-3"/>
          <w:kern w:val="0"/>
          <w:sz w:val="26"/>
          <w:szCs w:val="26"/>
          <w:shd w:fill="FFFFFF" w:val="clear"/>
          <w:lang w:val="ru-RU" w:eastAsia="en-US" w:bidi="ar-SA"/>
        </w:rPr>
        <w:t>сентября</w:t>
      </w:r>
      <w:r>
        <w:rPr>
          <w:rFonts w:eastAsia="" w:cs="Times New Roman" w:ascii="Times New Roman" w:hAnsi="Times New Roman" w:eastAsiaTheme="minorEastAsia"/>
          <w:b w:val="false"/>
          <w:bCs w:val="false"/>
          <w:i w:val="false"/>
          <w:iCs w:val="false"/>
          <w:color w:val="000000"/>
          <w:spacing w:val="-3"/>
          <w:sz w:val="26"/>
          <w:szCs w:val="26"/>
          <w:shd w:fill="FFFFFF" w:val="clear"/>
        </w:rPr>
        <w:t xml:space="preserve"> 2021 г.</w:t>
      </w:r>
      <w:r>
        <w:rPr>
          <w:rFonts w:eastAsia="" w:cs="Times New Roman" w:ascii="Times New Roman" w:hAnsi="Times New Roman" w:eastAsiaTheme="minorEastAsia"/>
          <w:b w:val="false"/>
          <w:bCs w:val="false"/>
          <w:i w:val="false"/>
          <w:iCs w:val="false"/>
          <w:color w:val="000000"/>
          <w:sz w:val="26"/>
          <w:szCs w:val="26"/>
          <w:shd w:fill="FFFFFF" w:val="clear"/>
        </w:rPr>
        <w:t>).</w:t>
      </w:r>
      <w:r>
        <w:rPr>
          <w:rFonts w:cs="Times New Roman" w:ascii="Times New Roman" w:hAnsi="Times New Roman"/>
          <w:b w:val="false"/>
          <w:bCs w:val="false"/>
          <w:i w:val="false"/>
          <w:iCs w:val="false"/>
          <w:color w:val="000000"/>
          <w:sz w:val="26"/>
          <w:szCs w:val="26"/>
          <w:shd w:fill="FFFFFF" w:val="clear"/>
        </w:rPr>
        <w:t xml:space="preserve"> Информация об отказе от проведения аукциона </w:t>
      </w:r>
      <w:r>
        <w:rPr>
          <w:rFonts w:eastAsia="" w:cs="Times New Roman" w:ascii="Times New Roman" w:hAnsi="Times New Roman" w:eastAsiaTheme="minorEastAsia"/>
          <w:b w:val="false"/>
          <w:bCs w:val="false"/>
          <w:i w:val="false"/>
          <w:iCs w:val="false"/>
          <w:color w:val="000000"/>
          <w:kern w:val="0"/>
          <w:sz w:val="26"/>
          <w:szCs w:val="26"/>
          <w:shd w:fill="FFFFFF" w:val="clear"/>
          <w:lang w:val="ru-RU" w:eastAsia="en-US" w:bidi="ar-SA"/>
        </w:rPr>
        <w:t>опубликовывается</w:t>
      </w:r>
      <w:r>
        <w:rPr>
          <w:rFonts w:cs="Times New Roman" w:ascii="Times New Roman" w:hAnsi="Times New Roman"/>
          <w:b w:val="false"/>
          <w:bCs w:val="false"/>
          <w:i w:val="false"/>
          <w:iCs w:val="false"/>
          <w:color w:val="000000"/>
          <w:sz w:val="26"/>
          <w:szCs w:val="26"/>
          <w:shd w:fill="FFFFFF" w:val="clear"/>
        </w:rPr>
        <w:t xml:space="preserve"> Организатором аукциона в газете общественно-политической районной газете Калачевского городского поселения «Борьба» и размещается на официальном сайте администрации Береславского сельского поселения в сети Интернет  </w:t>
      </w:r>
      <w:hyperlink r:id="rId3">
        <w:r>
          <w:rPr>
            <w:rFonts w:cs="Times New Roman" w:ascii="Times New Roman" w:hAnsi="Times New Roman"/>
            <w:b w:val="false"/>
            <w:bCs w:val="false"/>
            <w:i w:val="false"/>
            <w:iCs w:val="false"/>
            <w:color w:val="000000"/>
            <w:sz w:val="26"/>
            <w:szCs w:val="26"/>
            <w:shd w:fill="FFFFFF" w:val="clear"/>
          </w:rPr>
          <w:t>www.adm.bereslavka.ru</w:t>
        </w:r>
      </w:hyperlink>
      <w:r>
        <w:rPr>
          <w:rStyle w:val="Style14"/>
          <w:rFonts w:cs="Times New Roman" w:ascii="Times New Roman" w:hAnsi="Times New Roman"/>
          <w:b w:val="false"/>
          <w:bCs w:val="false"/>
          <w:i w:val="false"/>
          <w:iCs w:val="false"/>
          <w:color w:val="000000"/>
          <w:sz w:val="26"/>
          <w:szCs w:val="26"/>
          <w:shd w:fill="FFFFFF" w:val="clear"/>
        </w:rPr>
        <w:t xml:space="preserve"> </w:t>
      </w:r>
      <w:r>
        <w:rPr>
          <w:rFonts w:cs="Times New Roman" w:ascii="Times New Roman" w:hAnsi="Times New Roman"/>
          <w:b w:val="false"/>
          <w:bCs w:val="false"/>
          <w:i w:val="false"/>
          <w:iCs w:val="false"/>
          <w:color w:val="000000"/>
          <w:sz w:val="26"/>
          <w:szCs w:val="26"/>
          <w:shd w:fill="FFFFFF" w:val="clear"/>
        </w:rPr>
        <w:t>в течение трех рабочих дней со дня принятия решения об отказе от проведения аукциона. В течение трех рабочих дней со дня принятия Организатором аукциона указанного решения направляются уведомления всем претендентам, подавшим заявки на участие в аукционе. Организатор аукциона возвращает претендентам заявки с приложенными документами в течение пяти рабочих дней со дня принятия решения об отказе от проведения аукциона.</w:t>
      </w:r>
    </w:p>
    <w:p>
      <w:pPr>
        <w:pStyle w:val="ListParagraph"/>
        <w:widowControl w:val="false"/>
        <w:spacing w:lineRule="auto" w:line="240" w:before="0" w:after="0"/>
        <w:ind w:left="0" w:firstLine="567"/>
        <w:contextualSpacing/>
        <w:jc w:val="both"/>
        <w:rPr>
          <w:b w:val="false"/>
          <w:b w:val="false"/>
          <w:bCs w:val="false"/>
          <w:i w:val="false"/>
          <w:i w:val="false"/>
          <w:iCs w:val="false"/>
          <w:color w:val="000000"/>
          <w:sz w:val="26"/>
          <w:szCs w:val="26"/>
          <w:shd w:fill="FFFFFF" w:val="clear"/>
        </w:rPr>
      </w:pPr>
      <w:r>
        <w:rPr>
          <w:rFonts w:cs="Times New Roman" w:ascii="Times New Roman" w:hAnsi="Times New Roman"/>
          <w:b/>
          <w:bCs/>
          <w:i w:val="false"/>
          <w:iCs w:val="false"/>
          <w:color w:val="000000"/>
          <w:sz w:val="26"/>
          <w:szCs w:val="26"/>
          <w:shd w:fill="FFFFFF" w:val="clear"/>
        </w:rPr>
        <w:t>6. Участником аукциона может быть:</w:t>
      </w:r>
      <w:r>
        <w:rPr>
          <w:rFonts w:cs="Times New Roman" w:ascii="Times New Roman" w:hAnsi="Times New Roman"/>
          <w:b w:val="false"/>
          <w:bCs w:val="false"/>
          <w:i w:val="false"/>
          <w:iCs w:val="false"/>
          <w:color w:val="000000"/>
          <w:sz w:val="26"/>
          <w:szCs w:val="26"/>
          <w:shd w:fill="FFFFFF" w:val="clear"/>
        </w:rPr>
        <w:t xml:space="preserve"> любое юридическое лицо независимо от организационно-правовой формы, формы собственности, места нахождения, индивидуальный предприниматель или физическое лицо, являющееся плательщиком налога на профессиональный доход.</w:t>
      </w:r>
    </w:p>
    <w:p>
      <w:pPr>
        <w:pStyle w:val="ListParagraph"/>
        <w:widowControl w:val="false"/>
        <w:spacing w:lineRule="auto" w:line="240" w:before="0" w:after="0"/>
        <w:ind w:left="0" w:firstLine="567"/>
        <w:contextualSpacing/>
        <w:jc w:val="both"/>
        <w:rPr/>
      </w:pPr>
      <w:r>
        <w:rPr>
          <w:rFonts w:cs="Times New Roman" w:ascii="Times New Roman" w:hAnsi="Times New Roman"/>
          <w:b/>
          <w:bCs/>
          <w:i w:val="false"/>
          <w:iCs w:val="false"/>
          <w:color w:val="000000"/>
          <w:sz w:val="26"/>
          <w:szCs w:val="26"/>
          <w:shd w:fill="FFFFFF" w:val="clear"/>
        </w:rPr>
        <w:t>7. Форма, порядок, даты начала и окончания срока предоставления участникам аукциона разъяснений положений извещения о проведении аукциона:</w:t>
      </w:r>
      <w:r>
        <w:rPr>
          <w:rFonts w:cs="Times New Roman" w:ascii="Times New Roman" w:hAnsi="Times New Roman"/>
          <w:b w:val="false"/>
          <w:bCs w:val="false"/>
          <w:i w:val="false"/>
          <w:iCs w:val="false"/>
          <w:color w:val="000000"/>
          <w:sz w:val="26"/>
          <w:szCs w:val="26"/>
          <w:shd w:fill="FFFFFF" w:val="clear"/>
        </w:rPr>
        <w:t xml:space="preserve"> Со дня </w:t>
      </w:r>
      <w:r>
        <w:rPr>
          <w:rFonts w:cs="Times New Roman" w:ascii="Times New Roman" w:hAnsi="Times New Roman"/>
          <w:b w:val="false"/>
          <w:bCs w:val="false"/>
          <w:i w:val="false"/>
          <w:iCs w:val="false"/>
          <w:color w:val="000000"/>
          <w:spacing w:val="-3"/>
          <w:sz w:val="26"/>
          <w:szCs w:val="26"/>
          <w:shd w:fill="FFFFFF" w:val="clear"/>
        </w:rPr>
        <w:t xml:space="preserve">опубликования </w:t>
      </w:r>
      <w:r>
        <w:rPr>
          <w:rFonts w:cs="Times New Roman" w:ascii="Times New Roman" w:hAnsi="Times New Roman"/>
          <w:b w:val="false"/>
          <w:bCs w:val="false"/>
          <w:i w:val="false"/>
          <w:iCs w:val="false"/>
          <w:color w:val="000000"/>
          <w:sz w:val="26"/>
          <w:szCs w:val="26"/>
          <w:shd w:fill="FFFFFF" w:val="clear"/>
        </w:rPr>
        <w:t xml:space="preserve">в газете общественно-политической районной газете Калачевского городского поселения «Борьба» и размещения на официальном сайте администрации Береславского сельского поселения в сети Интернет </w:t>
      </w:r>
      <w:hyperlink r:id="rId4">
        <w:r>
          <w:rPr>
            <w:rFonts w:cs="Times New Roman" w:ascii="Times New Roman" w:hAnsi="Times New Roman"/>
            <w:b w:val="false"/>
            <w:bCs w:val="false"/>
            <w:i w:val="false"/>
            <w:iCs w:val="false"/>
            <w:color w:val="000000"/>
            <w:sz w:val="26"/>
            <w:szCs w:val="26"/>
            <w:shd w:fill="FFFFFF" w:val="clear"/>
          </w:rPr>
          <w:t>www.adm.bereslavka.ru</w:t>
        </w:r>
      </w:hyperlink>
      <w:r>
        <w:rPr>
          <w:rStyle w:val="Style14"/>
          <w:rFonts w:cs="Times New Roman" w:ascii="Times New Roman" w:hAnsi="Times New Roman"/>
          <w:b w:val="false"/>
          <w:bCs w:val="false"/>
          <w:i w:val="false"/>
          <w:iCs w:val="false"/>
          <w:color w:val="000000"/>
          <w:sz w:val="26"/>
          <w:szCs w:val="26"/>
          <w:shd w:fill="FFFFFF" w:val="clear"/>
        </w:rPr>
        <w:t xml:space="preserve"> </w:t>
      </w:r>
      <w:r>
        <w:rPr>
          <w:rFonts w:cs="Times New Roman" w:ascii="Times New Roman" w:hAnsi="Times New Roman"/>
          <w:b w:val="false"/>
          <w:bCs w:val="false"/>
          <w:i w:val="false"/>
          <w:iCs w:val="false"/>
          <w:color w:val="000000"/>
          <w:sz w:val="26"/>
          <w:szCs w:val="26"/>
          <w:shd w:fill="FFFFFF" w:val="clear"/>
        </w:rPr>
        <w:t xml:space="preserve">извещение о проведении </w:t>
      </w:r>
      <w:r>
        <w:rPr>
          <w:rFonts w:cs="Times New Roman" w:ascii="Times New Roman" w:hAnsi="Times New Roman"/>
          <w:b w:val="false"/>
          <w:bCs w:val="false"/>
          <w:i w:val="false"/>
          <w:iCs w:val="false"/>
          <w:color w:val="000000"/>
          <w:spacing w:val="-3"/>
          <w:sz w:val="26"/>
          <w:szCs w:val="26"/>
          <w:shd w:fill="FFFFFF" w:val="clear"/>
        </w:rPr>
        <w:t xml:space="preserve">аукциона </w:t>
      </w:r>
      <w:r>
        <w:rPr>
          <w:rFonts w:cs="Times New Roman" w:ascii="Times New Roman" w:hAnsi="Times New Roman"/>
          <w:b w:val="false"/>
          <w:bCs w:val="false"/>
          <w:i w:val="false"/>
          <w:iCs w:val="false"/>
          <w:color w:val="000000"/>
          <w:sz w:val="26"/>
          <w:szCs w:val="26"/>
          <w:shd w:fill="FFFFFF" w:val="clear"/>
        </w:rPr>
        <w:t xml:space="preserve">Организатор аукциона на основании заявления </w:t>
      </w:r>
      <w:r>
        <w:rPr>
          <w:rFonts w:cs="Times New Roman" w:ascii="Times New Roman" w:hAnsi="Times New Roman"/>
          <w:b w:val="false"/>
          <w:bCs w:val="false"/>
          <w:i w:val="false"/>
          <w:iCs w:val="false"/>
          <w:color w:val="000000"/>
          <w:spacing w:val="-3"/>
          <w:sz w:val="26"/>
          <w:szCs w:val="26"/>
          <w:shd w:fill="FFFFFF" w:val="clear"/>
        </w:rPr>
        <w:t xml:space="preserve">любого </w:t>
      </w:r>
      <w:r>
        <w:rPr>
          <w:rFonts w:cs="Times New Roman" w:ascii="Times New Roman" w:hAnsi="Times New Roman"/>
          <w:b w:val="false"/>
          <w:bCs w:val="false"/>
          <w:i w:val="false"/>
          <w:iCs w:val="false"/>
          <w:color w:val="000000"/>
          <w:sz w:val="26"/>
          <w:szCs w:val="26"/>
          <w:shd w:fill="FFFFFF" w:val="clear"/>
        </w:rPr>
        <w:t xml:space="preserve">заинтересованного лица, поданного в письменной форме, в течение </w:t>
      </w:r>
      <w:r>
        <w:rPr>
          <w:rFonts w:cs="Times New Roman" w:ascii="Times New Roman" w:hAnsi="Times New Roman"/>
          <w:b w:val="false"/>
          <w:bCs w:val="false"/>
          <w:i w:val="false"/>
          <w:iCs w:val="false"/>
          <w:color w:val="000000"/>
          <w:spacing w:val="-3"/>
          <w:sz w:val="26"/>
          <w:szCs w:val="26"/>
          <w:shd w:fill="FFFFFF" w:val="clear"/>
        </w:rPr>
        <w:t xml:space="preserve">двух </w:t>
      </w:r>
      <w:r>
        <w:rPr>
          <w:rFonts w:cs="Times New Roman" w:ascii="Times New Roman" w:hAnsi="Times New Roman"/>
          <w:b w:val="false"/>
          <w:bCs w:val="false"/>
          <w:i w:val="false"/>
          <w:iCs w:val="false"/>
          <w:color w:val="000000"/>
          <w:sz w:val="26"/>
          <w:szCs w:val="26"/>
          <w:shd w:fill="FFFFFF" w:val="clear"/>
        </w:rPr>
        <w:t xml:space="preserve">рабочих дней </w:t>
      </w:r>
      <w:r>
        <w:rPr>
          <w:rFonts w:cs="Times New Roman" w:ascii="Times New Roman" w:hAnsi="Times New Roman"/>
          <w:b w:val="false"/>
          <w:bCs w:val="false"/>
          <w:i w:val="false"/>
          <w:iCs w:val="false"/>
          <w:color w:val="000000"/>
          <w:spacing w:val="-3"/>
          <w:sz w:val="26"/>
          <w:szCs w:val="26"/>
          <w:shd w:fill="FFFFFF" w:val="clear"/>
        </w:rPr>
        <w:t xml:space="preserve">со </w:t>
      </w:r>
      <w:r>
        <w:rPr>
          <w:rFonts w:cs="Times New Roman" w:ascii="Times New Roman" w:hAnsi="Times New Roman"/>
          <w:b w:val="false"/>
          <w:bCs w:val="false"/>
          <w:i w:val="false"/>
          <w:iCs w:val="false"/>
          <w:color w:val="000000"/>
          <w:sz w:val="26"/>
          <w:szCs w:val="26"/>
          <w:shd w:fill="FFFFFF" w:val="clear"/>
        </w:rPr>
        <w:t xml:space="preserve">дня получения соответствующего заявления обязан представить </w:t>
      </w:r>
      <w:r>
        <w:rPr>
          <w:rFonts w:cs="Times New Roman" w:ascii="Times New Roman" w:hAnsi="Times New Roman"/>
          <w:b w:val="false"/>
          <w:bCs w:val="false"/>
          <w:i w:val="false"/>
          <w:iCs w:val="false"/>
          <w:color w:val="000000"/>
          <w:spacing w:val="-3"/>
          <w:sz w:val="26"/>
          <w:szCs w:val="26"/>
          <w:shd w:fill="FFFFFF" w:val="clear"/>
        </w:rPr>
        <w:t xml:space="preserve">такому </w:t>
      </w:r>
      <w:r>
        <w:rPr>
          <w:rFonts w:cs="Times New Roman" w:ascii="Times New Roman" w:hAnsi="Times New Roman"/>
          <w:b w:val="false"/>
          <w:bCs w:val="false"/>
          <w:i w:val="false"/>
          <w:iCs w:val="false"/>
          <w:color w:val="000000"/>
          <w:sz w:val="26"/>
          <w:szCs w:val="26"/>
          <w:shd w:fill="FFFFFF" w:val="clear"/>
        </w:rPr>
        <w:t>лицу возможность ознакомления с документацией</w:t>
      </w:r>
      <w:r>
        <w:rPr>
          <w:rFonts w:cs="Times New Roman" w:ascii="Times New Roman" w:hAnsi="Times New Roman"/>
          <w:b w:val="false"/>
          <w:bCs w:val="false"/>
          <w:i w:val="false"/>
          <w:iCs w:val="false"/>
          <w:color w:val="000000"/>
          <w:spacing w:val="-4"/>
          <w:sz w:val="26"/>
          <w:szCs w:val="26"/>
          <w:shd w:fill="FFFFFF" w:val="clear"/>
        </w:rPr>
        <w:t xml:space="preserve"> </w:t>
      </w:r>
      <w:r>
        <w:rPr>
          <w:rFonts w:cs="Times New Roman" w:ascii="Times New Roman" w:hAnsi="Times New Roman"/>
          <w:b w:val="false"/>
          <w:bCs w:val="false"/>
          <w:i w:val="false"/>
          <w:iCs w:val="false"/>
          <w:color w:val="000000"/>
          <w:sz w:val="26"/>
          <w:szCs w:val="26"/>
          <w:shd w:fill="FFFFFF" w:val="clear"/>
        </w:rPr>
        <w:t>в</w:t>
      </w:r>
      <w:r>
        <w:rPr>
          <w:rFonts w:cs="Times New Roman" w:ascii="Times New Roman" w:hAnsi="Times New Roman"/>
          <w:b w:val="false"/>
          <w:bCs w:val="false"/>
          <w:i w:val="false"/>
          <w:iCs w:val="false"/>
          <w:color w:val="000000"/>
          <w:spacing w:val="-8"/>
          <w:sz w:val="26"/>
          <w:szCs w:val="26"/>
          <w:shd w:fill="FFFFFF" w:val="clear"/>
        </w:rPr>
        <w:t xml:space="preserve"> </w:t>
      </w:r>
      <w:r>
        <w:rPr>
          <w:rFonts w:cs="Times New Roman" w:ascii="Times New Roman" w:hAnsi="Times New Roman"/>
          <w:b w:val="false"/>
          <w:bCs w:val="false"/>
          <w:i w:val="false"/>
          <w:iCs w:val="false"/>
          <w:color w:val="000000"/>
          <w:sz w:val="26"/>
          <w:szCs w:val="26"/>
          <w:shd w:fill="FFFFFF" w:val="clear"/>
        </w:rPr>
        <w:t>порядке,</w:t>
      </w:r>
      <w:r>
        <w:rPr>
          <w:rFonts w:cs="Times New Roman" w:ascii="Times New Roman" w:hAnsi="Times New Roman"/>
          <w:b w:val="false"/>
          <w:bCs w:val="false"/>
          <w:i w:val="false"/>
          <w:iCs w:val="false"/>
          <w:color w:val="000000"/>
          <w:spacing w:val="-3"/>
          <w:sz w:val="26"/>
          <w:szCs w:val="26"/>
          <w:shd w:fill="FFFFFF" w:val="clear"/>
        </w:rPr>
        <w:t xml:space="preserve"> </w:t>
      </w:r>
      <w:r>
        <w:rPr>
          <w:rFonts w:cs="Times New Roman" w:ascii="Times New Roman" w:hAnsi="Times New Roman"/>
          <w:b w:val="false"/>
          <w:bCs w:val="false"/>
          <w:i w:val="false"/>
          <w:iCs w:val="false"/>
          <w:color w:val="000000"/>
          <w:sz w:val="26"/>
          <w:szCs w:val="26"/>
          <w:shd w:fill="FFFFFF" w:val="clear"/>
        </w:rPr>
        <w:t>указанном</w:t>
      </w:r>
      <w:r>
        <w:rPr>
          <w:rFonts w:cs="Times New Roman" w:ascii="Times New Roman" w:hAnsi="Times New Roman"/>
          <w:b w:val="false"/>
          <w:bCs w:val="false"/>
          <w:i w:val="false"/>
          <w:iCs w:val="false"/>
          <w:color w:val="000000"/>
          <w:spacing w:val="-8"/>
          <w:sz w:val="26"/>
          <w:szCs w:val="26"/>
          <w:shd w:fill="FFFFFF" w:val="clear"/>
        </w:rPr>
        <w:t xml:space="preserve"> </w:t>
      </w:r>
      <w:r>
        <w:rPr>
          <w:rFonts w:cs="Times New Roman" w:ascii="Times New Roman" w:hAnsi="Times New Roman"/>
          <w:b w:val="false"/>
          <w:bCs w:val="false"/>
          <w:i w:val="false"/>
          <w:iCs w:val="false"/>
          <w:color w:val="000000"/>
          <w:sz w:val="26"/>
          <w:szCs w:val="26"/>
          <w:shd w:fill="FFFFFF" w:val="clear"/>
        </w:rPr>
        <w:t>в</w:t>
      </w:r>
      <w:r>
        <w:rPr>
          <w:rFonts w:cs="Times New Roman" w:ascii="Times New Roman" w:hAnsi="Times New Roman"/>
          <w:b w:val="false"/>
          <w:bCs w:val="false"/>
          <w:i w:val="false"/>
          <w:iCs w:val="false"/>
          <w:color w:val="000000"/>
          <w:spacing w:val="-7"/>
          <w:sz w:val="26"/>
          <w:szCs w:val="26"/>
          <w:shd w:fill="FFFFFF" w:val="clear"/>
        </w:rPr>
        <w:t xml:space="preserve"> </w:t>
      </w:r>
      <w:r>
        <w:rPr>
          <w:rFonts w:cs="Times New Roman" w:ascii="Times New Roman" w:hAnsi="Times New Roman"/>
          <w:b w:val="false"/>
          <w:bCs w:val="false"/>
          <w:i w:val="false"/>
          <w:iCs w:val="false"/>
          <w:color w:val="000000"/>
          <w:sz w:val="26"/>
          <w:szCs w:val="26"/>
          <w:shd w:fill="FFFFFF" w:val="clear"/>
        </w:rPr>
        <w:t>извещении</w:t>
      </w:r>
      <w:r>
        <w:rPr>
          <w:rFonts w:cs="Times New Roman" w:ascii="Times New Roman" w:hAnsi="Times New Roman"/>
          <w:b w:val="false"/>
          <w:bCs w:val="false"/>
          <w:i w:val="false"/>
          <w:iCs w:val="false"/>
          <w:color w:val="000000"/>
          <w:spacing w:val="-12"/>
          <w:sz w:val="26"/>
          <w:szCs w:val="26"/>
          <w:shd w:fill="FFFFFF" w:val="clear"/>
        </w:rPr>
        <w:t xml:space="preserve"> </w:t>
      </w:r>
      <w:r>
        <w:rPr>
          <w:rFonts w:cs="Times New Roman" w:ascii="Times New Roman" w:hAnsi="Times New Roman"/>
          <w:b w:val="false"/>
          <w:bCs w:val="false"/>
          <w:i w:val="false"/>
          <w:iCs w:val="false"/>
          <w:color w:val="000000"/>
          <w:sz w:val="26"/>
          <w:szCs w:val="26"/>
          <w:shd w:fill="FFFFFF" w:val="clear"/>
        </w:rPr>
        <w:t>о</w:t>
      </w:r>
      <w:r>
        <w:rPr>
          <w:rFonts w:cs="Times New Roman" w:ascii="Times New Roman" w:hAnsi="Times New Roman"/>
          <w:b w:val="false"/>
          <w:bCs w:val="false"/>
          <w:i w:val="false"/>
          <w:iCs w:val="false"/>
          <w:color w:val="000000"/>
          <w:spacing w:val="-2"/>
          <w:sz w:val="26"/>
          <w:szCs w:val="26"/>
          <w:shd w:fill="FFFFFF" w:val="clear"/>
        </w:rPr>
        <w:t xml:space="preserve"> </w:t>
      </w:r>
      <w:r>
        <w:rPr>
          <w:rFonts w:cs="Times New Roman" w:ascii="Times New Roman" w:hAnsi="Times New Roman"/>
          <w:b w:val="false"/>
          <w:bCs w:val="false"/>
          <w:i w:val="false"/>
          <w:iCs w:val="false"/>
          <w:color w:val="000000"/>
          <w:sz w:val="26"/>
          <w:szCs w:val="26"/>
          <w:shd w:fill="FFFFFF" w:val="clear"/>
        </w:rPr>
        <w:t>проведении</w:t>
      </w:r>
      <w:r>
        <w:rPr>
          <w:rFonts w:cs="Times New Roman" w:ascii="Times New Roman" w:hAnsi="Times New Roman"/>
          <w:b w:val="false"/>
          <w:bCs w:val="false"/>
          <w:i w:val="false"/>
          <w:iCs w:val="false"/>
          <w:color w:val="000000"/>
          <w:spacing w:val="-4"/>
          <w:sz w:val="26"/>
          <w:szCs w:val="26"/>
          <w:shd w:fill="FFFFFF" w:val="clear"/>
        </w:rPr>
        <w:t xml:space="preserve"> </w:t>
      </w:r>
      <w:r>
        <w:rPr>
          <w:rFonts w:cs="Times New Roman" w:ascii="Times New Roman" w:hAnsi="Times New Roman"/>
          <w:b w:val="false"/>
          <w:bCs w:val="false"/>
          <w:i w:val="false"/>
          <w:iCs w:val="false"/>
          <w:color w:val="000000"/>
          <w:spacing w:val="-3"/>
          <w:sz w:val="26"/>
          <w:szCs w:val="26"/>
          <w:shd w:fill="FFFFFF" w:val="clear"/>
        </w:rPr>
        <w:t xml:space="preserve">аукциона. </w:t>
      </w:r>
      <w:r>
        <w:rPr>
          <w:rFonts w:eastAsia="" w:cs="Times New Roman" w:ascii="Times New Roman" w:hAnsi="Times New Roman" w:eastAsiaTheme="minorEastAsia"/>
          <w:b w:val="false"/>
          <w:bCs w:val="false"/>
          <w:i w:val="false"/>
          <w:iCs w:val="false"/>
          <w:color w:val="000000"/>
          <w:spacing w:val="-3"/>
          <w:sz w:val="26"/>
          <w:szCs w:val="26"/>
          <w:shd w:fill="FFFFFF" w:val="clear"/>
        </w:rPr>
        <w:t xml:space="preserve">Начало предоставления разъяснений «09» </w:t>
      </w:r>
      <w:r>
        <w:rPr>
          <w:rFonts w:eastAsia="" w:cs="Times New Roman" w:ascii="Times New Roman" w:hAnsi="Times New Roman" w:eastAsiaTheme="minorEastAsia"/>
          <w:b w:val="false"/>
          <w:bCs w:val="false"/>
          <w:i w:val="false"/>
          <w:iCs w:val="false"/>
          <w:color w:val="000000"/>
          <w:spacing w:val="-3"/>
          <w:kern w:val="0"/>
          <w:sz w:val="26"/>
          <w:szCs w:val="26"/>
          <w:shd w:fill="FFFFFF" w:val="clear"/>
          <w:lang w:val="ru-RU" w:eastAsia="en-US" w:bidi="ar-SA"/>
        </w:rPr>
        <w:t>августа</w:t>
      </w:r>
      <w:r>
        <w:rPr>
          <w:rFonts w:eastAsia="" w:cs="Times New Roman" w:ascii="Times New Roman" w:hAnsi="Times New Roman" w:eastAsiaTheme="minorEastAsia"/>
          <w:b w:val="false"/>
          <w:bCs w:val="false"/>
          <w:i w:val="false"/>
          <w:iCs w:val="false"/>
          <w:color w:val="000000"/>
          <w:spacing w:val="-3"/>
          <w:sz w:val="26"/>
          <w:szCs w:val="26"/>
          <w:shd w:fill="FFFFFF" w:val="clear"/>
        </w:rPr>
        <w:t xml:space="preserve"> 2021 г, окончание предоставления разъяснений «03» </w:t>
      </w:r>
      <w:r>
        <w:rPr>
          <w:rFonts w:eastAsia="" w:cs="Times New Roman" w:ascii="Times New Roman" w:hAnsi="Times New Roman" w:eastAsiaTheme="minorEastAsia"/>
          <w:b w:val="false"/>
          <w:bCs w:val="false"/>
          <w:i w:val="false"/>
          <w:iCs w:val="false"/>
          <w:color w:val="000000"/>
          <w:spacing w:val="-3"/>
          <w:kern w:val="0"/>
          <w:sz w:val="26"/>
          <w:szCs w:val="26"/>
          <w:shd w:fill="FFFFFF" w:val="clear"/>
          <w:lang w:val="ru-RU" w:eastAsia="en-US" w:bidi="ar-SA"/>
        </w:rPr>
        <w:t>сентября</w:t>
      </w:r>
      <w:r>
        <w:rPr>
          <w:rFonts w:eastAsia="" w:cs="Times New Roman" w:ascii="Times New Roman" w:hAnsi="Times New Roman" w:eastAsiaTheme="minorEastAsia"/>
          <w:b w:val="false"/>
          <w:bCs w:val="false"/>
          <w:i w:val="false"/>
          <w:iCs w:val="false"/>
          <w:color w:val="000000"/>
          <w:spacing w:val="-3"/>
          <w:sz w:val="26"/>
          <w:szCs w:val="26"/>
          <w:shd w:fill="FFFFFF" w:val="clear"/>
        </w:rPr>
        <w:t xml:space="preserve"> 2021 г.</w:t>
      </w:r>
    </w:p>
    <w:p>
      <w:pPr>
        <w:pStyle w:val="ListParagraph"/>
        <w:widowControl w:val="false"/>
        <w:spacing w:lineRule="auto" w:line="240" w:before="0" w:after="0"/>
        <w:ind w:left="0" w:firstLine="567"/>
        <w:contextualSpacing/>
        <w:jc w:val="both"/>
        <w:rPr>
          <w:rFonts w:ascii="Times New Roman" w:hAnsi="Times New Roman" w:cs="Times New Roman"/>
          <w:b w:val="false"/>
          <w:b w:val="false"/>
          <w:bCs w:val="false"/>
          <w:i w:val="false"/>
          <w:i w:val="false"/>
          <w:iCs w:val="false"/>
          <w:color w:val="000000"/>
          <w:sz w:val="26"/>
          <w:szCs w:val="26"/>
          <w:shd w:fill="FFFFFF" w:val="clear"/>
        </w:rPr>
      </w:pPr>
      <w:r>
        <w:rPr>
          <w:rFonts w:cs="Times New Roman" w:ascii="Times New Roman" w:hAnsi="Times New Roman"/>
          <w:b w:val="false"/>
          <w:bCs w:val="false"/>
          <w:i w:val="false"/>
          <w:iCs w:val="false"/>
          <w:color w:val="000000"/>
          <w:sz w:val="26"/>
          <w:szCs w:val="26"/>
          <w:shd w:fill="FFFFFF" w:val="clear"/>
        </w:rPr>
      </w:r>
    </w:p>
    <w:p>
      <w:pPr>
        <w:pStyle w:val="Normal"/>
        <w:ind w:firstLine="708"/>
        <w:jc w:val="center"/>
        <w:rPr>
          <w:b/>
          <w:b/>
          <w:bCs/>
          <w:i w:val="false"/>
          <w:i w:val="false"/>
          <w:iCs w:val="false"/>
          <w:color w:val="000000"/>
          <w:sz w:val="26"/>
          <w:szCs w:val="26"/>
          <w:shd w:fill="FFFFFF" w:val="clear"/>
        </w:rPr>
      </w:pPr>
      <w:r>
        <w:rPr>
          <w:b/>
          <w:bCs/>
          <w:i w:val="false"/>
          <w:iCs w:val="false"/>
          <w:color w:val="000000"/>
          <w:sz w:val="26"/>
          <w:szCs w:val="26"/>
          <w:shd w:fill="FFFFFF" w:val="clear"/>
          <w:lang w:val="en-US"/>
        </w:rPr>
        <w:t>II</w:t>
      </w:r>
      <w:r>
        <w:rPr>
          <w:b/>
          <w:bCs/>
          <w:i w:val="false"/>
          <w:iCs w:val="false"/>
          <w:color w:val="000000"/>
          <w:sz w:val="26"/>
          <w:szCs w:val="26"/>
          <w:shd w:fill="FFFFFF" w:val="clear"/>
        </w:rPr>
        <w:t>. Общая</w:t>
      </w:r>
    </w:p>
    <w:p>
      <w:pPr>
        <w:pStyle w:val="Normal"/>
        <w:ind w:firstLine="708"/>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tabs>
          <w:tab w:val="clear" w:pos="708"/>
          <w:tab w:val="left" w:pos="1290" w:leader="none"/>
          <w:tab w:val="center" w:pos="4614" w:leader="none"/>
        </w:tabs>
        <w:ind w:right="125" w:hanging="0"/>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 Условия участия в открытом аукционе и порядок подачи заявок</w:t>
      </w:r>
    </w:p>
    <w:p>
      <w:pPr>
        <w:pStyle w:val="Normal"/>
        <w:shd w:val="clear" w:color="auto" w:fill="FFFFFF"/>
        <w:ind w:hanging="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1.1. Для участия в открытом аукционе </w:t>
      </w:r>
      <w:r>
        <w:rPr>
          <w:rFonts w:eastAsia="Times New Roman" w:cs="Times New Roman"/>
          <w:b w:val="false"/>
          <w:bCs w:val="false"/>
          <w:i w:val="false"/>
          <w:iCs w:val="false"/>
          <w:color w:val="000000"/>
          <w:sz w:val="26"/>
          <w:szCs w:val="26"/>
          <w:shd w:fill="FFFFFF" w:val="clear"/>
          <w:lang w:eastAsia="ru-RU"/>
        </w:rPr>
        <w:t>заинтересованное лицо (далее претендент)</w:t>
      </w:r>
      <w:r>
        <w:rPr>
          <w:b w:val="false"/>
          <w:bCs w:val="false"/>
          <w:i w:val="false"/>
          <w:iCs w:val="false"/>
          <w:color w:val="000000"/>
          <w:sz w:val="26"/>
          <w:szCs w:val="26"/>
          <w:shd w:fill="FFFFFF" w:val="clear"/>
        </w:rPr>
        <w:t xml:space="preserve"> </w:t>
      </w:r>
      <w:r>
        <w:rPr>
          <w:rFonts w:eastAsia="Times New Roman" w:cs="Times New Roman"/>
          <w:b w:val="false"/>
          <w:bCs w:val="false"/>
          <w:i w:val="false"/>
          <w:iCs w:val="false"/>
          <w:color w:val="000000"/>
          <w:sz w:val="26"/>
          <w:szCs w:val="26"/>
          <w:shd w:fill="FFFFFF" w:val="clear"/>
          <w:lang w:eastAsia="ru-RU"/>
        </w:rPr>
        <w:t xml:space="preserve">предоставляет следующие документы на </w:t>
      </w:r>
      <w:r>
        <w:rPr>
          <w:b w:val="false"/>
          <w:bCs w:val="false"/>
          <w:i w:val="false"/>
          <w:iCs w:val="false"/>
          <w:color w:val="000000"/>
          <w:sz w:val="26"/>
          <w:szCs w:val="26"/>
          <w:shd w:fill="FFFFFF" w:val="clear"/>
        </w:rPr>
        <w:t xml:space="preserve"> </w:t>
      </w:r>
      <w:r>
        <w:rPr>
          <w:rFonts w:eastAsia="Times New Roman" w:cs="Times New Roman"/>
          <w:b w:val="false"/>
          <w:bCs w:val="false"/>
          <w:i w:val="false"/>
          <w:iCs w:val="false"/>
          <w:color w:val="000000"/>
          <w:sz w:val="26"/>
          <w:szCs w:val="26"/>
          <w:shd w:fill="FFFFFF" w:val="clear"/>
          <w:lang w:eastAsia="ru-RU"/>
        </w:rPr>
        <w:t>участие в аукционе:</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1) заявку по форме  установленной аукционной документацией (приложение № 1); </w:t>
      </w:r>
    </w:p>
    <w:p>
      <w:pPr>
        <w:pStyle w:val="Normal"/>
        <w:shd w:val="clear" w:color="auto" w:fill="FFFFFF"/>
        <w:ind w:hanging="0"/>
        <w:jc w:val="both"/>
        <w:rPr/>
      </w:pPr>
      <w:r>
        <w:rPr>
          <w:b w:val="false"/>
          <w:bCs w:val="false"/>
          <w:i w:val="false"/>
          <w:iCs w:val="false"/>
          <w:color w:val="000000"/>
          <w:sz w:val="26"/>
          <w:szCs w:val="26"/>
          <w:shd w:fill="FFFFFF" w:val="clear"/>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5">
        <w:r>
          <w:rPr>
            <w:b w:val="false"/>
            <w:bCs w:val="false"/>
            <w:i w:val="false"/>
            <w:iCs w:val="false"/>
            <w:color w:val="000000"/>
            <w:sz w:val="26"/>
            <w:szCs w:val="26"/>
            <w:shd w:fill="FFFFFF" w:val="clear"/>
          </w:rPr>
          <w:t>статьей 438</w:t>
        </w:r>
      </w:hyperlink>
      <w:r>
        <w:rPr>
          <w:b w:val="false"/>
          <w:bCs w:val="false"/>
          <w:i w:val="false"/>
          <w:iCs w:val="false"/>
          <w:color w:val="000000"/>
          <w:sz w:val="26"/>
          <w:szCs w:val="26"/>
          <w:shd w:fill="FFFFFF" w:val="clear"/>
        </w:rPr>
        <w:t xml:space="preserve"> Гражданского кодекса Российской Федерации. Заявка на участие в аукционе должна содержать сведения и документы о заявителе.</w:t>
      </w:r>
    </w:p>
    <w:p>
      <w:pPr>
        <w:pStyle w:val="Normal"/>
        <w:shd w:val="clear" w:color="auto" w:fill="FFFFFF"/>
        <w:ind w:hanging="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     </w:t>
      </w:r>
      <w:r>
        <w:rPr>
          <w:b w:val="false"/>
          <w:bCs w:val="false"/>
          <w:i w:val="false"/>
          <w:iCs w:val="false"/>
          <w:color w:val="000000"/>
          <w:sz w:val="26"/>
          <w:szCs w:val="26"/>
          <w:shd w:fill="FFFFFF" w:val="clear"/>
        </w:rPr>
        <w:t>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или физического лица, являющегося плательщиком налога на профессиональный доход), номер контактного телефона, ИНН;</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3)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5) надлежащим образом заверенные копии учредительных документов заявителя </w:t>
      </w:r>
      <w:r>
        <w:rPr>
          <w:rFonts w:eastAsia="Times New Roman" w:cs="Times New Roman"/>
          <w:b w:val="false"/>
          <w:bCs w:val="false"/>
          <w:i w:val="false"/>
          <w:iCs w:val="false"/>
          <w:color w:val="000000"/>
          <w:sz w:val="26"/>
          <w:szCs w:val="26"/>
          <w:shd w:fill="FFFFFF" w:val="clear"/>
          <w:lang w:eastAsia="ru-RU"/>
        </w:rPr>
        <w:t>(</w:t>
      </w:r>
      <w:r>
        <w:rPr>
          <w:b w:val="false"/>
          <w:bCs w:val="false"/>
          <w:i w:val="false"/>
          <w:iCs w:val="false"/>
          <w:color w:val="000000"/>
          <w:sz w:val="26"/>
          <w:szCs w:val="26"/>
          <w:shd w:fill="FFFFFF" w:val="clear"/>
        </w:rPr>
        <w:t xml:space="preserve">для юридических лиц), физические лица (индивидуальные предприниматели или физического лица, являющегося плательщиком налога на профессиональный доход) – копию 2, 3 и 5 страниц паспорта гражданина Российской Федерации, ИНН; </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
    <w:p>
      <w:pPr>
        <w:pStyle w:val="Normal"/>
        <w:shd w:val="clear" w:color="auto" w:fill="FFFFFF"/>
        <w:ind w:firstLine="709"/>
        <w:jc w:val="both"/>
        <w:rPr/>
      </w:pPr>
      <w:r>
        <w:rPr>
          <w:b w:val="false"/>
          <w:bCs w:val="false"/>
          <w:i w:val="false"/>
          <w:iCs w:val="false"/>
          <w:color w:val="000000"/>
          <w:sz w:val="26"/>
          <w:szCs w:val="26"/>
          <w:shd w:fill="FFFFFF" w:val="clear"/>
        </w:rPr>
        <w:t xml:space="preserve">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6">
        <w:r>
          <w:rPr>
            <w:b w:val="false"/>
            <w:bCs w:val="false"/>
            <w:i w:val="false"/>
            <w:iCs w:val="false"/>
            <w:color w:val="000000"/>
            <w:sz w:val="26"/>
            <w:szCs w:val="26"/>
            <w:shd w:fill="FFFFFF" w:val="clear"/>
          </w:rPr>
          <w:t>Кодексом</w:t>
        </w:r>
      </w:hyperlink>
      <w:r>
        <w:rPr>
          <w:b w:val="false"/>
          <w:bCs w:val="false"/>
          <w:i w:val="false"/>
          <w:iCs w:val="false"/>
          <w:color w:val="000000"/>
          <w:sz w:val="26"/>
          <w:szCs w:val="26"/>
          <w:shd w:fill="FFFFFF" w:val="clear"/>
        </w:rPr>
        <w:t xml:space="preserve"> Российской Федерации об административных правонарушениях;</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8)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9) справка об отсутствии у заявителя наемных работников без оформления трудовых отношений.</w:t>
      </w:r>
    </w:p>
    <w:p>
      <w:pPr>
        <w:pStyle w:val="Normal"/>
        <w:shd w:val="clear" w:color="auto" w:fill="FFFFFF"/>
        <w:ind w:hanging="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Непредставление заявителем документов, предусмотренных подпунктом «б» настоящего пункта Порядка,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  </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1.2. Заявка подается в запечатанном конверте, на котором указываются:</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1)наименование Аукциона;</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2)дата проведения Аукциона;</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3)номер лота.</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1.3. Заявка и все прилагаемые документы подаются на русском языке, либо с приложением нотариально заверенным переводом как самих документов, так и документов, подтверждающих их легализацию.</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1.4. Заявитель вправе подать только одну заявку в отношении каждого предмета аукциона (лота).</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1.6.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1.7.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1.9.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Срок рассмотрения заявок на участие в аукционе не может превышать десяти дней с даты окончания срока подачи заявок.</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1.10.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Береславского сельского поселения Калачевского муниципального района Волгоградской области 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1.11. Подача заявки является акцептом оферты в соответствии со ст. 438 Гражданского кодекса Российской Федерации.</w:t>
      </w:r>
    </w:p>
    <w:p>
      <w:pPr>
        <w:pStyle w:val="Normal"/>
        <w:shd w:val="clear" w:color="auto" w:fill="FFFFFF"/>
        <w:jc w:val="center"/>
        <w:rPr>
          <w:b/>
          <w:b/>
          <w:bCs/>
          <w:i w:val="false"/>
          <w:i w:val="false"/>
          <w:iCs w:val="false"/>
          <w:color w:val="000000"/>
          <w:sz w:val="26"/>
          <w:szCs w:val="26"/>
          <w:shd w:fill="FFFFFF" w:val="clear"/>
        </w:rPr>
      </w:pPr>
      <w:r>
        <w:rPr>
          <w:b/>
          <w:bCs/>
          <w:i w:val="false"/>
          <w:iCs w:val="false"/>
          <w:color w:val="000000"/>
          <w:sz w:val="26"/>
          <w:szCs w:val="26"/>
          <w:shd w:fill="FFFFFF" w:val="clear"/>
        </w:rPr>
        <w:t>2. Инструкция по составлению заявки.</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2.1.</w:t>
        <w:tab/>
        <w:t>Для участия в Аукционе, претендент подаёт Заявку с приложением документов, указанных в пункте 1.1. Аукционной документации.</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2.2.</w:t>
        <w:tab/>
        <w:t>Заявка и прилагаемые к ней документы представляются в форме единого тома.</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2.3.</w:t>
        <w:tab/>
        <w:t>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pPr>
        <w:pStyle w:val="Normal"/>
        <w:widowControl w:val="false"/>
        <w:spacing w:lineRule="atLeast" w:line="23"/>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2.4.</w:t>
        <w:tab/>
        <w:t>Представляемые в составе тома заявки копии документов (кроме доверенностей от физических лиц) должны быть заверены подписью лица, подписавшего Заявку от имени претендента и скреплены печатью претендента (при наличии таковой).</w:t>
      </w:r>
    </w:p>
    <w:p>
      <w:pPr>
        <w:pStyle w:val="Normal"/>
        <w:spacing w:lineRule="atLeast" w:line="23"/>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2.5. Доверенности от физического лица заверяется нотариально. В случае представления копии указанной доверенности, такая копия должна быть заверена нотариально.</w:t>
      </w:r>
    </w:p>
    <w:p>
      <w:pPr>
        <w:pStyle w:val="Normal"/>
        <w:spacing w:lineRule="atLeast" w:line="23"/>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2.6. Заявка, подаваемая в форме электронного документа, должна быть подписана электронной цифровой подписью в соответствии с требованиями Федерального закона от 06.04.2011 №63-ФЗ «Об электронной подписи».</w:t>
      </w:r>
    </w:p>
    <w:p>
      <w:pPr>
        <w:pStyle w:val="Normal"/>
        <w:widowControl w:val="false"/>
        <w:ind w:right="125" w:hanging="0"/>
        <w:jc w:val="center"/>
        <w:rPr>
          <w:b/>
          <w:b/>
          <w:bCs/>
          <w:i w:val="false"/>
          <w:i w:val="false"/>
          <w:iCs w:val="false"/>
          <w:color w:val="000000"/>
          <w:sz w:val="26"/>
          <w:szCs w:val="26"/>
          <w:shd w:fill="FFFFFF" w:val="clear"/>
        </w:rPr>
      </w:pPr>
      <w:r>
        <w:rPr>
          <w:b/>
          <w:bCs/>
          <w:i w:val="false"/>
          <w:iCs w:val="false"/>
          <w:color w:val="000000"/>
          <w:sz w:val="26"/>
          <w:szCs w:val="26"/>
          <w:shd w:fill="FFFFFF" w:val="clear"/>
        </w:rPr>
        <w:t>3. Способы разъяснения положений документации об открытом аукционе.</w:t>
      </w:r>
    </w:p>
    <w:p>
      <w:pPr>
        <w:pStyle w:val="ConsPlusNormal"/>
        <w:ind w:firstLine="709"/>
        <w:jc w:val="both"/>
        <w:rPr>
          <w:b w:val="false"/>
          <w:b w:val="false"/>
          <w:bCs w:val="false"/>
          <w:i w:val="false"/>
          <w:i w:val="false"/>
          <w:iCs w:val="false"/>
          <w:color w:val="000000"/>
          <w:sz w:val="26"/>
          <w:szCs w:val="26"/>
          <w:shd w:fill="FFFFFF" w:val="clear"/>
        </w:rPr>
      </w:pPr>
      <w:r>
        <w:rPr>
          <w:rFonts w:cs="Times New Roman" w:ascii="Times New Roman" w:hAnsi="Times New Roman"/>
          <w:b w:val="false"/>
          <w:bCs w:val="false"/>
          <w:i w:val="false"/>
          <w:iCs w:val="false"/>
          <w:color w:val="000000"/>
          <w:sz w:val="26"/>
          <w:szCs w:val="26"/>
          <w:shd w:fill="FFFFFF" w:val="clear"/>
        </w:rPr>
        <w:t>3.1. Любое заинтересованное лицо вправе обратиться за разъяснениями положений документации об аукционе к организатору торгов.</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3.2.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3.3.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3.4. Организатор аукциона доводит до всех претендентов информацию о разъяснении Аукционной документации путем размещения указанных разъяснений на том же официальном сайте, где была размещена Аукционная документация.</w:t>
      </w:r>
    </w:p>
    <w:p>
      <w:pPr>
        <w:pStyle w:val="Normal"/>
        <w:widowControl w:val="false"/>
        <w:shd w:val="clear" w:color="auto" w:fill="FFFFFF"/>
        <w:ind w:right="125" w:hanging="0"/>
        <w:jc w:val="center"/>
        <w:rPr>
          <w:b/>
          <w:b/>
          <w:bCs/>
          <w:i w:val="false"/>
          <w:i w:val="false"/>
          <w:iCs w:val="false"/>
          <w:color w:val="000000"/>
          <w:sz w:val="26"/>
          <w:szCs w:val="26"/>
          <w:shd w:fill="FFFFFF" w:val="clear"/>
        </w:rPr>
      </w:pPr>
      <w:r>
        <w:rPr>
          <w:b/>
          <w:bCs/>
          <w:i w:val="false"/>
          <w:iCs w:val="false"/>
          <w:color w:val="000000"/>
          <w:sz w:val="26"/>
          <w:szCs w:val="26"/>
          <w:shd w:fill="FFFFFF" w:val="clear"/>
        </w:rPr>
        <w:t>4. Внесение изменений в документацию об открытом аукционе</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4.1.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4.2. Сообщение о внесении изменений в Аукционную документацию размещается на том же официальном сайте, где была размещена Аукционная документация.</w:t>
      </w:r>
    </w:p>
    <w:p>
      <w:pPr>
        <w:pStyle w:val="Normal"/>
        <w:shd w:val="clear" w:color="auto" w:fill="FFFFFF"/>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4.3. Любое изменение является неотъемлемой частью Аукционной документации.</w:t>
      </w:r>
    </w:p>
    <w:p>
      <w:pPr>
        <w:pStyle w:val="Normal"/>
        <w:widowControl w:val="false"/>
        <w:jc w:val="center"/>
        <w:rPr>
          <w:b/>
          <w:b/>
          <w:bCs/>
          <w:i w:val="false"/>
          <w:i w:val="false"/>
          <w:iCs w:val="false"/>
          <w:color w:val="000000"/>
          <w:sz w:val="26"/>
          <w:szCs w:val="26"/>
          <w:shd w:fill="FFFFFF" w:val="clear"/>
        </w:rPr>
      </w:pPr>
      <w:r>
        <w:rPr>
          <w:b/>
          <w:bCs/>
          <w:i w:val="false"/>
          <w:iCs w:val="false"/>
          <w:color w:val="000000"/>
          <w:sz w:val="26"/>
          <w:szCs w:val="26"/>
          <w:shd w:fill="FFFFFF" w:val="clear"/>
        </w:rPr>
        <w:t>5. Порядок проведения аукциона</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5.1. В Аукционе могут участвовать только лица, признанные участниками Аукциона.</w:t>
      </w:r>
    </w:p>
    <w:p>
      <w:pPr>
        <w:pStyle w:val="Normal"/>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pPr>
        <w:pStyle w:val="Normal"/>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Аукцион проводится организатором аукциона в присутствии членов аукционной комиссии и участников аукциона (их представителей).</w:t>
      </w:r>
    </w:p>
    <w:p>
      <w:pPr>
        <w:pStyle w:val="Normal"/>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Аукцион проводится путем повышения начальной (минимальной) цены Договора на размещение (цены лота), указанной в извещении о проведении аукциона, на "шаг аукциона".</w:t>
      </w:r>
    </w:p>
    <w:p>
      <w:pPr>
        <w:pStyle w:val="Normal"/>
        <w:jc w:val="both"/>
        <w:rPr>
          <w:b w:val="false"/>
          <w:b w:val="false"/>
          <w:bCs w:val="false"/>
          <w:i w:val="false"/>
          <w:i w:val="false"/>
          <w:iCs w:val="false"/>
          <w:color w:val="000000"/>
          <w:sz w:val="26"/>
          <w:szCs w:val="26"/>
          <w:shd w:fill="FFFFFF" w:val="clear"/>
        </w:rPr>
      </w:pPr>
      <w:bookmarkStart w:id="1" w:name="Par4"/>
      <w:bookmarkEnd w:id="1"/>
      <w:r>
        <w:rPr>
          <w:b w:val="false"/>
          <w:bCs w:val="false"/>
          <w:i w:val="false"/>
          <w:iCs w:val="false"/>
          <w:color w:val="000000"/>
          <w:sz w:val="26"/>
          <w:szCs w:val="26"/>
          <w:shd w:fill="FFFFFF" w:val="clear"/>
        </w:rPr>
        <w:t>"Шаг аукциона" устанавливается в размере трех процентов начальной (минимальной) цены Договора на размещение (цены лота), указанной в извещении о проведении аукциона. 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Аукционист выбирается из числа членов аукционной комиссии путем открытого голосования членов аукционной комиссии большинством голосов.</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5.2.</w:t>
        <w:tab/>
        <w:t>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5.3.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индивидуального предпринимателя или физического лица, являющегося плательщиком налога на профессиональный доход)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pPr>
        <w:pStyle w:val="Normal"/>
        <w:widowControl w:val="false"/>
        <w:ind w:firstLine="660"/>
        <w:jc w:val="both"/>
        <w:rPr/>
      </w:pPr>
      <w:r>
        <w:rPr>
          <w:b w:val="false"/>
          <w:bCs w:val="false"/>
          <w:i w:val="false"/>
          <w:iCs w:val="false"/>
          <w:color w:val="000000"/>
          <w:sz w:val="26"/>
          <w:szCs w:val="26"/>
          <w:shd w:fill="FFFFFF" w:val="clear"/>
        </w:rPr>
        <w:t xml:space="preserve">Протокол аукциона размещается организатором аукциона на официальном сайте Береславского сельского поселения Калачевского муниципального района Волгоградской области - </w:t>
      </w:r>
      <w:hyperlink r:id="rId7">
        <w:r>
          <w:rPr>
            <w:b w:val="false"/>
            <w:bCs w:val="false"/>
            <w:i w:val="false"/>
            <w:iCs w:val="false"/>
            <w:color w:val="000000"/>
            <w:sz w:val="26"/>
            <w:szCs w:val="26"/>
            <w:shd w:fill="FFFFFF" w:val="clear"/>
          </w:rPr>
          <w:t>www.adm.bereslavka.ru</w:t>
        </w:r>
      </w:hyperlink>
      <w:r>
        <w:rPr>
          <w:b w:val="false"/>
          <w:bCs w:val="false"/>
          <w:i w:val="false"/>
          <w:iCs w:val="false"/>
          <w:color w:val="000000"/>
          <w:sz w:val="26"/>
          <w:szCs w:val="26"/>
          <w:shd w:fill="FFFFFF" w:val="clear"/>
        </w:rPr>
        <w:t xml:space="preserve"> в газете «Борьба» в течение дня, следующего за днем подписания указанного протокола. </w:t>
      </w:r>
    </w:p>
    <w:p>
      <w:pPr>
        <w:pStyle w:val="Normal"/>
        <w:widowControl w:val="false"/>
        <w:ind w:firstLine="709"/>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5.4.</w:t>
        <w:tab/>
        <w:t xml:space="preserve">Аукцион ведет аукционист. </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5.5. Аукцион проводится в следующем порядке:</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pPr>
        <w:pStyle w:val="Normal"/>
        <w:widowControl w:val="false"/>
        <w:ind w:firstLine="660"/>
        <w:jc w:val="both"/>
        <w:rPr>
          <w:b w:val="false"/>
          <w:b w:val="false"/>
          <w:bCs w:val="false"/>
          <w:i w:val="false"/>
          <w:i w:val="false"/>
          <w:iCs w:val="false"/>
          <w:color w:val="000000"/>
          <w:sz w:val="26"/>
          <w:szCs w:val="26"/>
          <w:shd w:fill="FFFFFF" w:val="clear"/>
        </w:rPr>
      </w:pPr>
      <w:bookmarkStart w:id="2" w:name="Par11"/>
      <w:bookmarkEnd w:id="2"/>
      <w:r>
        <w:rPr>
          <w:b w:val="false"/>
          <w:bCs w:val="false"/>
          <w:i w:val="false"/>
          <w:iCs w:val="false"/>
          <w:color w:val="000000"/>
          <w:sz w:val="26"/>
          <w:szCs w:val="26"/>
          <w:shd w:fill="FFFFFF" w:val="clear"/>
        </w:rPr>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pPr>
        <w:pStyle w:val="Normal"/>
        <w:widowControl w:val="false"/>
        <w:ind w:firstLine="660"/>
        <w:jc w:val="both"/>
        <w:rPr/>
      </w:pPr>
      <w:r>
        <w:rPr>
          <w:b w:val="false"/>
          <w:bCs w:val="false"/>
          <w:i w:val="false"/>
          <w:iCs w:val="false"/>
          <w:color w:val="000000"/>
          <w:sz w:val="26"/>
          <w:szCs w:val="26"/>
          <w:shd w:fill="FFFFFF" w:val="clear"/>
        </w:rPr>
        <w:t xml:space="preserve">5.6. Победителем аукциона признается участник, предложивший наиболее высокую цену Договора на размещение. Заключение Договора (приложение №2) на размещение осуществляется в порядке, предусмотренном Гражданским </w:t>
      </w:r>
      <w:hyperlink r:id="rId8">
        <w:r>
          <w:rPr>
            <w:b w:val="false"/>
            <w:bCs w:val="false"/>
            <w:i w:val="false"/>
            <w:iCs w:val="false"/>
            <w:color w:val="000000"/>
            <w:sz w:val="26"/>
            <w:szCs w:val="26"/>
            <w:shd w:fill="FFFFFF" w:val="clear"/>
          </w:rPr>
          <w:t>кодексом</w:t>
        </w:r>
      </w:hyperlink>
      <w:r>
        <w:rPr>
          <w:b w:val="false"/>
          <w:bCs w:val="false"/>
          <w:i w:val="false"/>
          <w:iCs w:val="false"/>
          <w:color w:val="000000"/>
          <w:sz w:val="26"/>
          <w:szCs w:val="26"/>
          <w:shd w:fill="FFFFFF" w:val="clear"/>
        </w:rPr>
        <w:t xml:space="preserve"> Российской Федерации и иными федеральными законами.</w:t>
      </w:r>
    </w:p>
    <w:p>
      <w:pPr>
        <w:pStyle w:val="Normal"/>
        <w:widowControl w:val="false"/>
        <w:tabs>
          <w:tab w:val="clear" w:pos="708"/>
          <w:tab w:val="left" w:pos="1418" w:leader="none"/>
        </w:tabs>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5.7.Аукцион признается несостоявшимся в случаях, если:</w:t>
      </w:r>
    </w:p>
    <w:p>
      <w:pPr>
        <w:pStyle w:val="Normal"/>
        <w:widowControl w:val="false"/>
        <w:tabs>
          <w:tab w:val="clear" w:pos="708"/>
          <w:tab w:val="left" w:pos="1418" w:leader="none"/>
        </w:tabs>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5.8.В Аукционе участвовало менее двух участников.</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5.9.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всем претендентам.</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5.9.1.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5.10.</w:t>
        <w:tab/>
      </w:r>
      <w:r>
        <w:rPr>
          <w:rFonts w:eastAsia="Calibri"/>
          <w:b w:val="false"/>
          <w:bCs w:val="false"/>
          <w:i w:val="false"/>
          <w:iCs w:val="false"/>
          <w:color w:val="000000"/>
          <w:sz w:val="26"/>
          <w:szCs w:val="26"/>
          <w:shd w:fill="FFFFFF" w:val="clear"/>
          <w:lang w:eastAsia="en-US"/>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pPr>
        <w:pStyle w:val="Normal"/>
        <w:widowControl w:val="false"/>
        <w:tabs>
          <w:tab w:val="clear" w:pos="708"/>
          <w:tab w:val="left" w:pos="1440" w:leader="none"/>
        </w:tabs>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5.11.</w:t>
        <w:tab/>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5.12.</w:t>
        <w:tab/>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
    <w:p>
      <w:pPr>
        <w:pStyle w:val="Normal"/>
        <w:widowControl w:val="false"/>
        <w:spacing w:lineRule="exact" w:line="300"/>
        <w:jc w:val="center"/>
        <w:rPr>
          <w:b/>
          <w:b/>
          <w:bCs/>
          <w:i w:val="false"/>
          <w:i w:val="false"/>
          <w:iCs w:val="false"/>
          <w:color w:val="000000"/>
          <w:sz w:val="26"/>
          <w:szCs w:val="26"/>
          <w:shd w:fill="FFFFFF" w:val="clear"/>
        </w:rPr>
      </w:pPr>
      <w:r>
        <w:rPr>
          <w:b/>
          <w:bCs/>
          <w:i w:val="false"/>
          <w:iCs w:val="false"/>
          <w:color w:val="000000"/>
          <w:sz w:val="26"/>
          <w:szCs w:val="26"/>
          <w:shd w:fill="FFFFFF" w:val="clear"/>
        </w:rPr>
        <w:t>6. Порядок заключения договора</w:t>
      </w:r>
    </w:p>
    <w:p>
      <w:pPr>
        <w:pStyle w:val="Normal"/>
        <w:widowControl w:val="false"/>
        <w:ind w:firstLine="54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6.1. Организатор Аукциона в течение трёх рабочих дней с даты размещения на официальном сайте Администрации протокола аукциона передает победителю Аукциона проект Договора.</w:t>
      </w:r>
    </w:p>
    <w:p>
      <w:pPr>
        <w:pStyle w:val="Normal"/>
        <w:widowControl w:val="false"/>
        <w:ind w:firstLine="54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 xml:space="preserve">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 </w:t>
      </w:r>
    </w:p>
    <w:p>
      <w:pPr>
        <w:pStyle w:val="Normal"/>
        <w:widowControl w:val="false"/>
        <w:ind w:firstLine="54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6.2.</w:t>
        <w:tab/>
        <w:t xml:space="preserve">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w:t>
      </w:r>
    </w:p>
    <w:p>
      <w:pPr>
        <w:pStyle w:val="Normal"/>
        <w:widowControl w:val="false"/>
        <w:spacing w:lineRule="exact" w:line="300"/>
        <w:jc w:val="center"/>
        <w:rPr>
          <w:b/>
          <w:b/>
          <w:bCs/>
          <w:i w:val="false"/>
          <w:i w:val="false"/>
          <w:iCs w:val="false"/>
          <w:color w:val="000000"/>
          <w:sz w:val="26"/>
          <w:szCs w:val="26"/>
          <w:shd w:fill="FFFFFF" w:val="clear"/>
        </w:rPr>
      </w:pPr>
      <w:r>
        <w:rPr>
          <w:b/>
          <w:bCs/>
          <w:i w:val="false"/>
          <w:iCs w:val="false"/>
          <w:color w:val="000000"/>
          <w:sz w:val="26"/>
          <w:szCs w:val="26"/>
          <w:shd w:fill="FFFFFF" w:val="clear"/>
        </w:rPr>
        <w:t>7. Порядок рассмотрения заявлений и жалоб</w:t>
      </w:r>
    </w:p>
    <w:p>
      <w:pPr>
        <w:pStyle w:val="Normal"/>
        <w:widowControl w:val="false"/>
        <w:ind w:firstLine="660"/>
        <w:jc w:val="both"/>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pPr>
        <w:pStyle w:val="Normal"/>
        <w:widowControl w:val="false"/>
        <w:spacing w:lineRule="exact" w:line="300"/>
        <w:jc w:val="center"/>
        <w:rPr>
          <w:b/>
          <w:b/>
          <w:bCs/>
          <w:i w:val="false"/>
          <w:i w:val="false"/>
          <w:iCs w:val="false"/>
          <w:color w:val="000000"/>
          <w:sz w:val="26"/>
          <w:szCs w:val="26"/>
          <w:shd w:fill="FFFFFF" w:val="clear"/>
        </w:rPr>
      </w:pPr>
      <w:r>
        <w:rPr>
          <w:b/>
          <w:bCs/>
          <w:i w:val="false"/>
          <w:iCs w:val="false"/>
          <w:color w:val="000000"/>
          <w:sz w:val="26"/>
          <w:szCs w:val="26"/>
          <w:shd w:fill="FFFFFF" w:val="clear"/>
        </w:rPr>
        <w:t>8. Прочие положения</w:t>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sectPr>
          <w:type w:val="nextPage"/>
          <w:pgSz w:w="11906" w:h="16838"/>
          <w:pgMar w:left="567" w:right="424" w:header="0" w:top="568" w:footer="0" w:bottom="426" w:gutter="0"/>
          <w:pgNumType w:fmt="decimal"/>
          <w:formProt w:val="false"/>
          <w:textDirection w:val="lrTb"/>
          <w:docGrid w:type="default" w:linePitch="360" w:charSpace="0"/>
        </w:sect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suppressAutoHyphens w:val="false"/>
        <w:jc w:val="right"/>
        <w:rPr>
          <w:lang w:eastAsia="ru-RU"/>
        </w:rPr>
      </w:pPr>
      <w:r>
        <w:rPr>
          <w:lang w:eastAsia="ru-RU"/>
        </w:rPr>
        <w:t>Приложение №</w:t>
      </w:r>
      <w:r>
        <w:rPr>
          <w:lang w:val="ru-RU" w:eastAsia="ru-RU"/>
        </w:rPr>
        <w:t xml:space="preserve"> </w:t>
      </w:r>
      <w:r>
        <w:rPr>
          <w:lang w:val="en-US" w:eastAsia="ru-RU"/>
        </w:rPr>
        <w:t xml:space="preserve">1 </w:t>
      </w:r>
      <w:r>
        <w:rPr>
          <w:lang w:eastAsia="ru-RU"/>
        </w:rPr>
        <w:t xml:space="preserve">к </w:t>
      </w:r>
    </w:p>
    <w:p>
      <w:pPr>
        <w:pStyle w:val="Normal"/>
        <w:suppressAutoHyphens w:val="false"/>
        <w:jc w:val="right"/>
        <w:rPr>
          <w:lang w:eastAsia="ru-RU"/>
        </w:rPr>
      </w:pPr>
      <w:r>
        <w:rPr>
          <w:rFonts w:eastAsia="Times New Roman" w:cs="Times New Roman"/>
          <w:color w:val="auto"/>
          <w:kern w:val="0"/>
          <w:sz w:val="20"/>
          <w:szCs w:val="20"/>
          <w:lang w:val="ru-RU" w:eastAsia="ru-RU" w:bidi="ar-SA"/>
        </w:rPr>
        <w:t>аукционной документации</w:t>
      </w:r>
      <w:r>
        <w:rPr>
          <w:lang w:eastAsia="ru-RU"/>
        </w:rPr>
        <w:t xml:space="preserve"> </w:t>
      </w:r>
    </w:p>
    <w:p>
      <w:pPr>
        <w:pStyle w:val="Normal"/>
        <w:jc w:val="center"/>
        <w:rPr>
          <w:lang w:eastAsia="ru-RU"/>
        </w:rPr>
      </w:pPr>
      <w:r>
        <w:rPr>
          <w:lang w:eastAsia="ru-RU"/>
        </w:rPr>
      </w:r>
    </w:p>
    <w:p>
      <w:pPr>
        <w:pStyle w:val="Normal"/>
        <w:jc w:val="center"/>
        <w:rPr>
          <w:b/>
          <w:b/>
          <w:bCs/>
          <w:sz w:val="24"/>
          <w:szCs w:val="24"/>
        </w:rPr>
      </w:pPr>
      <w:r>
        <w:rPr>
          <w:b/>
          <w:bCs/>
          <w:sz w:val="24"/>
          <w:szCs w:val="24"/>
        </w:rPr>
        <w:t>Заявка на участие в аукционе</w:t>
      </w:r>
    </w:p>
    <w:p>
      <w:pPr>
        <w:pStyle w:val="Normal"/>
        <w:jc w:val="center"/>
        <w:rPr>
          <w:b w:val="false"/>
          <w:b w:val="false"/>
          <w:bCs w:val="false"/>
          <w:i w:val="false"/>
          <w:i w:val="false"/>
          <w:iCs w:val="false"/>
          <w:color w:val="000000"/>
          <w:sz w:val="26"/>
          <w:szCs w:val="26"/>
          <w:shd w:fill="FFFFFF" w:val="clear"/>
        </w:rPr>
      </w:pPr>
      <w:r>
        <w:rPr/>
      </w:r>
    </w:p>
    <w:p>
      <w:pPr>
        <w:pStyle w:val="ConsNonformat"/>
        <w:numPr>
          <w:ilvl w:val="0"/>
          <w:numId w:val="1"/>
        </w:numPr>
        <w:ind w:left="0" w:right="0" w:firstLine="709"/>
        <w:jc w:val="left"/>
        <w:rPr>
          <w:rFonts w:ascii="Times New Roman" w:hAnsi="Times New Roman" w:cs="Times New Roman"/>
          <w:sz w:val="24"/>
          <w:szCs w:val="24"/>
        </w:rPr>
      </w:pPr>
      <w:r>
        <w:rPr>
          <w:rFonts w:cs="Times New Roman" w:ascii="Times New Roman" w:hAnsi="Times New Roman"/>
          <w:sz w:val="24"/>
          <w:szCs w:val="24"/>
        </w:rPr>
        <w:t>Ознакомившись с опубликованными на официальном сайте Администрации Береславского сельского поселения извещением о проведении аукциона и документацией об аукционе на право заключения договора аренды _____________________________________________________________</w:t>
      </w:r>
    </w:p>
    <w:p>
      <w:pPr>
        <w:pStyle w:val="ConsNonformat"/>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w:t>
      </w:r>
    </w:p>
    <w:p>
      <w:pPr>
        <w:pStyle w:val="ConsNonformat"/>
        <w:ind w:left="0" w:right="0" w:firstLine="709"/>
        <w:jc w:val="center"/>
        <w:rPr>
          <w:rFonts w:ascii="Times New Roman" w:hAnsi="Times New Roman" w:cs="Times New Roman"/>
          <w:i/>
          <w:i/>
          <w:sz w:val="18"/>
          <w:szCs w:val="18"/>
        </w:rPr>
      </w:pPr>
      <w:r>
        <w:rPr>
          <w:rFonts w:cs="Times New Roman" w:ascii="Times New Roman" w:hAnsi="Times New Roman"/>
          <w:i/>
          <w:sz w:val="18"/>
          <w:szCs w:val="18"/>
        </w:rPr>
        <w:t>(описание объекта аукциона)</w:t>
      </w:r>
    </w:p>
    <w:p>
      <w:pPr>
        <w:pStyle w:val="ConsNonformat"/>
        <w:jc w:val="both"/>
        <w:rPr>
          <w:rFonts w:ascii="Times New Roman" w:hAnsi="Times New Roman" w:cs="Times New Roman"/>
          <w:sz w:val="24"/>
          <w:szCs w:val="24"/>
        </w:rPr>
      </w:pPr>
      <w:r>
        <w:rPr>
          <w:rFonts w:cs="Times New Roman" w:ascii="Times New Roman" w:hAnsi="Times New Roman"/>
          <w:sz w:val="24"/>
          <w:szCs w:val="24"/>
        </w:rPr>
        <w:t>изучив объект аренды и условия проекта договора аренды, ____________________________________</w:t>
      </w:r>
    </w:p>
    <w:p>
      <w:pPr>
        <w:pStyle w:val="ConsNonformat"/>
        <w:jc w:val="center"/>
        <w:rPr>
          <w:b w:val="false"/>
          <w:b w:val="false"/>
          <w:bCs w:val="false"/>
          <w:i w:val="false"/>
          <w:i w:val="false"/>
          <w:iCs w:val="false"/>
          <w:color w:val="000000"/>
          <w:sz w:val="26"/>
          <w:szCs w:val="26"/>
          <w:shd w:fill="FFFFFF" w:val="clear"/>
        </w:rPr>
      </w:pPr>
      <w:r>
        <w:rPr>
          <w:rFonts w:cs="Times New Roman" w:ascii="Times New Roman" w:hAnsi="Times New Roman"/>
          <w:sz w:val="24"/>
          <w:szCs w:val="24"/>
        </w:rPr>
        <w:t>________________________________________________________________________________________</w:t>
      </w:r>
      <w:r>
        <w:rPr>
          <w:rFonts w:cs="Times New Roman" w:ascii="Times New Roman" w:hAnsi="Times New Roman"/>
          <w:sz w:val="18"/>
          <w:szCs w:val="18"/>
        </w:rPr>
        <w:t>(</w:t>
      </w:r>
      <w:r>
        <w:rPr>
          <w:rFonts w:cs="Times New Roman" w:ascii="Times New Roman" w:hAnsi="Times New Roman"/>
          <w:i/>
          <w:sz w:val="18"/>
          <w:szCs w:val="18"/>
        </w:rPr>
        <w:t>для юридического лица – полное наименование; для физического лица – Ф.И.О.)</w:t>
      </w:r>
    </w:p>
    <w:p>
      <w:pPr>
        <w:pStyle w:val="ConsNonformat"/>
        <w:jc w:val="both"/>
        <w:rPr>
          <w:rFonts w:ascii="Times New Roman" w:hAnsi="Times New Roman" w:cs="Times New Roman"/>
          <w:sz w:val="24"/>
          <w:szCs w:val="24"/>
        </w:rPr>
      </w:pPr>
      <w:r>
        <w:rPr>
          <w:rFonts w:cs="Times New Roman" w:ascii="Times New Roman" w:hAnsi="Times New Roman"/>
          <w:sz w:val="24"/>
          <w:szCs w:val="24"/>
        </w:rPr>
        <w:t>(далее–Заявитель), в лице ______________________________________________________, просит принять настоящую заявку на участие в аукционе на право заключения договора аренды.</w:t>
      </w:r>
    </w:p>
    <w:p>
      <w:pPr>
        <w:pStyle w:val="ConsNormal"/>
        <w:widowControl/>
        <w:ind w:left="0" w:right="0" w:firstLine="709"/>
        <w:jc w:val="both"/>
        <w:rPr>
          <w:rFonts w:ascii="Times New Roman" w:hAnsi="Times New Roman" w:cs="Times New Roman"/>
          <w:sz w:val="24"/>
          <w:szCs w:val="24"/>
        </w:rPr>
      </w:pPr>
      <w:r>
        <w:rPr>
          <w:rFonts w:cs="Times New Roman" w:ascii="Times New Roman" w:hAnsi="Times New Roman"/>
          <w:sz w:val="24"/>
          <w:szCs w:val="24"/>
        </w:rPr>
        <w:t>2. Подавая настоящую заявку на участие в аукционе на право заключения договора аренды, Заявитель обязуется соблюдать условия проведения аукциона, содержащиеся в документации об аукционе.</w:t>
      </w:r>
    </w:p>
    <w:p>
      <w:pPr>
        <w:pStyle w:val="Normal"/>
        <w:ind w:left="0" w:right="0" w:firstLine="709"/>
        <w:jc w:val="both"/>
        <w:rPr>
          <w:sz w:val="24"/>
          <w:szCs w:val="24"/>
        </w:rPr>
      </w:pPr>
      <w:r>
        <w:rPr>
          <w:iCs/>
          <w:sz w:val="24"/>
          <w:szCs w:val="24"/>
        </w:rPr>
        <w:t>3. Заявитель не находится в состоянии реорганизации, ликвидации, банкротства, его деятельность не приостановлена</w:t>
      </w:r>
      <w:r>
        <w:rPr>
          <w:sz w:val="24"/>
          <w:szCs w:val="24"/>
        </w:rPr>
        <w:t>.</w:t>
      </w:r>
    </w:p>
    <w:p>
      <w:pPr>
        <w:pStyle w:val="Normal"/>
        <w:ind w:left="0" w:right="0" w:firstLine="709"/>
        <w:jc w:val="both"/>
        <w:rPr>
          <w:sz w:val="24"/>
          <w:szCs w:val="24"/>
        </w:rPr>
      </w:pPr>
      <w:r>
        <w:rPr>
          <w:sz w:val="24"/>
          <w:szCs w:val="24"/>
        </w:rP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pPr>
        <w:pStyle w:val="ConsNormal"/>
        <w:widowControl/>
        <w:ind w:left="0" w:right="0" w:firstLine="709"/>
        <w:jc w:val="both"/>
        <w:rPr>
          <w:rFonts w:ascii="Times New Roman" w:hAnsi="Times New Roman" w:cs="Times New Roman"/>
          <w:sz w:val="24"/>
          <w:szCs w:val="24"/>
        </w:rPr>
      </w:pPr>
      <w:r>
        <w:rPr>
          <w:rFonts w:cs="Times New Roman" w:ascii="Times New Roman" w:hAnsi="Times New Roman"/>
          <w:sz w:val="24"/>
          <w:szCs w:val="24"/>
        </w:rPr>
        <w:t>4. Заявитель обязуется:</w:t>
      </w:r>
    </w:p>
    <w:p>
      <w:pPr>
        <w:pStyle w:val="ConsNormal"/>
        <w:widowControl/>
        <w:ind w:left="0" w:right="0" w:firstLine="709"/>
        <w:jc w:val="both"/>
        <w:rPr>
          <w:rFonts w:ascii="Times New Roman" w:hAnsi="Times New Roman" w:cs="Times New Roman"/>
          <w:sz w:val="24"/>
          <w:szCs w:val="24"/>
        </w:rPr>
      </w:pPr>
      <w:r>
        <w:rPr>
          <w:rFonts w:cs="Times New Roman" w:ascii="Times New Roman" w:hAnsi="Times New Roman"/>
          <w:sz w:val="24"/>
          <w:szCs w:val="24"/>
        </w:rPr>
        <w:t>- в случае признания победителем аукциона подписать договор аренды в срок не позднее 20 дней с момента подписания протокола аукциона;</w:t>
      </w:r>
    </w:p>
    <w:p>
      <w:pPr>
        <w:pStyle w:val="ConsNormal"/>
        <w:widowControl/>
        <w:numPr>
          <w:ilvl w:val="0"/>
          <w:numId w:val="2"/>
        </w:numPr>
        <w:ind w:left="0" w:right="0" w:firstLine="709"/>
        <w:jc w:val="both"/>
        <w:rPr>
          <w:rFonts w:ascii="Times New Roman" w:hAnsi="Times New Roman" w:cs="Times New Roman"/>
          <w:sz w:val="24"/>
          <w:szCs w:val="24"/>
        </w:rPr>
      </w:pPr>
      <w:r>
        <w:rPr>
          <w:rFonts w:cs="Times New Roman" w:ascii="Times New Roman" w:hAnsi="Times New Roman"/>
          <w:sz w:val="24"/>
          <w:szCs w:val="24"/>
        </w:rPr>
        <w:t>при подписании договора аренды за свой счет осуществить все необходимые действия для государственной регистрации договора аренды.</w:t>
      </w:r>
    </w:p>
    <w:p>
      <w:pPr>
        <w:pStyle w:val="Normal"/>
        <w:ind w:left="0" w:right="0" w:firstLine="709"/>
        <w:jc w:val="both"/>
        <w:rPr>
          <w:b w:val="false"/>
          <w:b w:val="false"/>
          <w:bCs w:val="false"/>
          <w:i w:val="false"/>
          <w:i w:val="false"/>
          <w:iCs w:val="false"/>
          <w:color w:val="000000"/>
          <w:sz w:val="26"/>
          <w:szCs w:val="26"/>
          <w:shd w:fill="FFFFFF" w:val="clear"/>
        </w:rPr>
      </w:pPr>
      <w:r>
        <w:rPr/>
        <w:t>5.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pPr>
        <w:pStyle w:val="ConsNonformat"/>
        <w:widowControl/>
        <w:ind w:left="0" w:right="0" w:firstLine="709"/>
        <w:jc w:val="both"/>
        <w:rPr>
          <w:rFonts w:ascii="Times New Roman" w:hAnsi="Times New Roman" w:cs="Times New Roman"/>
          <w:sz w:val="24"/>
          <w:szCs w:val="24"/>
        </w:rPr>
      </w:pPr>
      <w:r>
        <w:rPr>
          <w:rFonts w:cs="Times New Roman" w:ascii="Times New Roman" w:hAnsi="Times New Roman"/>
          <w:sz w:val="24"/>
          <w:szCs w:val="24"/>
        </w:rPr>
        <w:t>6. 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
    <w:p>
      <w:pPr>
        <w:pStyle w:val="ConsNonformat"/>
        <w:widowControl/>
        <w:numPr>
          <w:ilvl w:val="0"/>
          <w:numId w:val="3"/>
        </w:numPr>
        <w:ind w:left="0" w:right="0" w:firstLine="709"/>
        <w:jc w:val="both"/>
        <w:rPr>
          <w:b w:val="false"/>
          <w:b w:val="false"/>
          <w:bCs w:val="false"/>
          <w:i w:val="false"/>
          <w:i w:val="false"/>
          <w:iCs w:val="false"/>
          <w:color w:val="000000"/>
          <w:sz w:val="26"/>
          <w:szCs w:val="26"/>
          <w:shd w:fill="FFFFFF" w:val="clear"/>
        </w:rPr>
      </w:pPr>
      <w:r>
        <w:rPr>
          <w:rFonts w:cs="Times New Roman" w:ascii="Times New Roman" w:hAnsi="Times New Roman"/>
          <w:sz w:val="24"/>
          <w:szCs w:val="24"/>
        </w:rPr>
        <w:t xml:space="preserve"> </w:t>
      </w:r>
      <w:r>
        <w:rPr>
          <w:rFonts w:cs="Times New Roman" w:ascii="Times New Roman" w:hAnsi="Times New Roman"/>
          <w:sz w:val="24"/>
          <w:szCs w:val="24"/>
        </w:rPr>
        <w:t>Заявитель осведомлен о порядке и сроках отзыва настоящей заявки, а также о праве организатора аукциона отказаться от проведения аукциона не позднее чем за пять дней до даты окончания срока подачи заявок на участие в аукционе.</w:t>
      </w:r>
    </w:p>
    <w:p>
      <w:pPr>
        <w:pStyle w:val="ConsNonformat"/>
        <w:widowControl/>
        <w:numPr>
          <w:ilvl w:val="0"/>
          <w:numId w:val="3"/>
        </w:numPr>
        <w:snapToGrid w:val="false"/>
        <w:ind w:left="0" w:right="0" w:firstLine="709"/>
        <w:jc w:val="both"/>
        <w:rPr>
          <w:b w:val="false"/>
          <w:b w:val="false"/>
          <w:bCs w:val="false"/>
          <w:i w:val="false"/>
          <w:i w:val="false"/>
          <w:iCs w:val="false"/>
          <w:color w:val="000000"/>
          <w:sz w:val="26"/>
          <w:szCs w:val="26"/>
          <w:shd w:fill="FFFFFF" w:val="clear"/>
        </w:rPr>
      </w:pPr>
      <w:r>
        <w:rPr>
          <w:rFonts w:cs="Times New Roman" w:ascii="Times New Roman" w:hAnsi="Times New Roman"/>
          <w:sz w:val="24"/>
          <w:szCs w:val="24"/>
        </w:rPr>
        <w:t xml:space="preserve">Сведения о месте нахождения, почтовый адрес </w:t>
      </w:r>
      <w:r>
        <w:rPr>
          <w:rFonts w:cs="Times New Roman" w:ascii="Times New Roman" w:hAnsi="Times New Roman"/>
          <w:b/>
          <w:i/>
          <w:sz w:val="24"/>
          <w:szCs w:val="24"/>
        </w:rPr>
        <w:t>(для юридического лица)</w:t>
      </w:r>
      <w:r>
        <w:rPr>
          <w:rFonts w:cs="Times New Roman" w:ascii="Times New Roman" w:hAnsi="Times New Roman"/>
          <w:i/>
          <w:sz w:val="24"/>
          <w:szCs w:val="24"/>
        </w:rPr>
        <w:t>;</w:t>
      </w:r>
      <w:r>
        <w:rPr>
          <w:rFonts w:cs="Times New Roman" w:ascii="Times New Roman" w:hAnsi="Times New Roman"/>
          <w:sz w:val="24"/>
          <w:szCs w:val="24"/>
        </w:rPr>
        <w:t xml:space="preserve"> паспортные данные, сведения о месте жительства </w:t>
      </w:r>
      <w:r>
        <w:rPr>
          <w:rFonts w:cs="Times New Roman" w:ascii="Times New Roman" w:hAnsi="Times New Roman"/>
          <w:b/>
          <w:i/>
          <w:sz w:val="24"/>
          <w:szCs w:val="24"/>
        </w:rPr>
        <w:t>(для физического лица и для физического лица являющегося плательщиком налога на профессиональный доход)</w:t>
      </w:r>
      <w:r>
        <w:rPr>
          <w:rFonts w:cs="Times New Roman" w:ascii="Times New Roman" w:hAnsi="Times New Roman"/>
          <w:b/>
          <w:sz w:val="24"/>
          <w:szCs w:val="24"/>
        </w:rPr>
        <w:t>;</w:t>
      </w:r>
      <w:r>
        <w:rPr>
          <w:rFonts w:cs="Times New Roman" w:ascii="Times New Roman" w:hAnsi="Times New Roman"/>
          <w:sz w:val="24"/>
          <w:szCs w:val="24"/>
        </w:rPr>
        <w:t xml:space="preserve"> банковские реквизиты; номер контактного телефона: ______________________________________________________________________________</w:t>
      </w:r>
    </w:p>
    <w:p>
      <w:pPr>
        <w:pStyle w:val="ConsNonformat"/>
        <w:widowControl/>
        <w:snapToGrid w:val="false"/>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cs="Times New Roman"/>
          <w:sz w:val="24"/>
          <w:szCs w:val="24"/>
        </w:rPr>
      </w:pPr>
      <w:r>
        <w:rPr>
          <w:rFonts w:cs="Times New Roman"/>
          <w:sz w:val="24"/>
          <w:szCs w:val="24"/>
        </w:rPr>
        <w:t xml:space="preserve">  </w:t>
      </w:r>
    </w:p>
    <w:p>
      <w:pPr>
        <w:pStyle w:val="Normal"/>
        <w:rPr>
          <w:b w:val="false"/>
          <w:b w:val="false"/>
          <w:bCs w:val="false"/>
          <w:i w:val="false"/>
          <w:i w:val="false"/>
          <w:iCs w:val="false"/>
          <w:color w:val="000000"/>
          <w:sz w:val="26"/>
          <w:szCs w:val="26"/>
          <w:shd w:fill="FFFFFF" w:val="clear"/>
        </w:rPr>
      </w:pPr>
      <w:r>
        <w:rPr>
          <w:rFonts w:cs="Times New Roman"/>
          <w:sz w:val="24"/>
          <w:szCs w:val="24"/>
        </w:rPr>
        <w:t xml:space="preserve"> </w:t>
      </w:r>
      <w:r>
        <w:rPr/>
        <w:t>Заявитель (его уполномоченное лицо):</w:t>
      </w:r>
    </w:p>
    <w:p>
      <w:pPr>
        <w:pStyle w:val="Normal"/>
        <w:rPr>
          <w:b w:val="false"/>
          <w:b w:val="false"/>
          <w:bCs w:val="false"/>
          <w:i w:val="false"/>
          <w:i w:val="false"/>
          <w:iCs w:val="false"/>
          <w:color w:val="000000"/>
          <w:sz w:val="26"/>
          <w:szCs w:val="26"/>
          <w:shd w:fill="FFFFFF" w:val="clear"/>
        </w:rPr>
      </w:pPr>
      <w:r>
        <w:rPr/>
        <w:t xml:space="preserve">   </w:t>
      </w:r>
      <w:r>
        <w:rPr/>
        <w:t xml:space="preserve">_______________________      _______________________                                                                                                                                            </w:t>
      </w:r>
    </w:p>
    <w:p>
      <w:pPr>
        <w:pStyle w:val="Normal"/>
        <w:rPr>
          <w:b w:val="false"/>
          <w:b w:val="false"/>
          <w:bCs w:val="false"/>
          <w:i w:val="false"/>
          <w:i w:val="false"/>
          <w:iCs w:val="false"/>
          <w:color w:val="000000"/>
          <w:sz w:val="26"/>
          <w:szCs w:val="26"/>
          <w:shd w:fill="FFFFFF" w:val="clear"/>
        </w:rPr>
      </w:pPr>
      <w:r>
        <w:rPr/>
        <w:t xml:space="preserve">               </w:t>
      </w:r>
      <w:r>
        <w:rPr/>
        <w:t>(подпись)                                     (Ф.И.О.)</w:t>
      </w:r>
    </w:p>
    <w:p>
      <w:pPr>
        <w:pStyle w:val="Normal"/>
        <w:rPr>
          <w:b w:val="false"/>
          <w:b w:val="false"/>
          <w:bCs w:val="false"/>
          <w:i w:val="false"/>
          <w:i w:val="false"/>
          <w:iCs w:val="false"/>
          <w:color w:val="000000"/>
          <w:sz w:val="26"/>
          <w:szCs w:val="26"/>
          <w:shd w:fill="FFFFFF" w:val="clear"/>
        </w:rPr>
      </w:pPr>
      <w:r>
        <w:rPr/>
        <w:t xml:space="preserve">   </w:t>
      </w:r>
    </w:p>
    <w:p>
      <w:pPr>
        <w:pStyle w:val="Normal"/>
        <w:rPr>
          <w:b w:val="false"/>
          <w:b w:val="false"/>
          <w:bCs w:val="false"/>
          <w:i w:val="false"/>
          <w:i w:val="false"/>
          <w:iCs w:val="false"/>
          <w:color w:val="000000"/>
          <w:sz w:val="26"/>
          <w:szCs w:val="26"/>
          <w:shd w:fill="FFFFFF" w:val="clear"/>
        </w:rPr>
      </w:pPr>
      <w:r>
        <w:rPr/>
        <w:t>Отметка о принятии заявки____________________________________________________________</w:t>
      </w:r>
    </w:p>
    <w:p>
      <w:pPr>
        <w:pStyle w:val="Normal"/>
        <w:rPr>
          <w:b w:val="false"/>
          <w:b w:val="false"/>
          <w:bCs w:val="false"/>
          <w:i w:val="false"/>
          <w:i w:val="false"/>
          <w:iCs w:val="false"/>
          <w:color w:val="000000"/>
          <w:sz w:val="26"/>
          <w:szCs w:val="26"/>
          <w:shd w:fill="FFFFFF" w:val="clear"/>
        </w:rPr>
      </w:pPr>
      <w:r>
        <w:rPr/>
      </w:r>
    </w:p>
    <w:p>
      <w:pPr>
        <w:pStyle w:val="Normal"/>
        <w:rPr>
          <w:b w:val="false"/>
          <w:b w:val="false"/>
          <w:bCs w:val="false"/>
          <w:i w:val="false"/>
          <w:i w:val="false"/>
          <w:iCs w:val="false"/>
          <w:color w:val="000000"/>
          <w:sz w:val="26"/>
          <w:szCs w:val="26"/>
          <w:shd w:fill="FFFFFF" w:val="clear"/>
        </w:rPr>
      </w:pPr>
      <w:r>
        <w:rPr/>
        <w:t>Представитель администрации Береславского сельского поселения Калачевского муниципального района Волгоградской области</w:t>
      </w:r>
    </w:p>
    <w:p>
      <w:pPr>
        <w:pStyle w:val="3"/>
        <w:tabs>
          <w:tab w:val="clear" w:pos="360"/>
          <w:tab w:val="left" w:pos="708" w:leader="none"/>
        </w:tabs>
        <w:ind w:left="0" w:right="0" w:hanging="0"/>
        <w:jc w:val="left"/>
        <w:rPr>
          <w:szCs w:val="24"/>
        </w:rPr>
      </w:pPr>
      <w:r>
        <w:rPr>
          <w:szCs w:val="24"/>
        </w:rPr>
      </w:r>
    </w:p>
    <w:p>
      <w:pPr>
        <w:pStyle w:val="Normal"/>
        <w:rPr>
          <w:b w:val="false"/>
          <w:b w:val="false"/>
          <w:bCs w:val="false"/>
          <w:i w:val="false"/>
          <w:i w:val="false"/>
          <w:iCs w:val="false"/>
          <w:color w:val="000000"/>
          <w:sz w:val="26"/>
          <w:szCs w:val="26"/>
          <w:shd w:fill="FFFFFF" w:val="clear"/>
        </w:rPr>
      </w:pPr>
      <w:r>
        <w:rPr/>
        <w:t xml:space="preserve">_______________________      _______________________                                                                                                                                            </w:t>
      </w:r>
    </w:p>
    <w:p>
      <w:pPr>
        <w:pStyle w:val="Normal"/>
        <w:tabs>
          <w:tab w:val="left" w:pos="708" w:leader="none"/>
        </w:tabs>
        <w:rPr>
          <w:b w:val="false"/>
          <w:b w:val="false"/>
          <w:bCs w:val="false"/>
          <w:i w:val="false"/>
          <w:i w:val="false"/>
          <w:iCs w:val="false"/>
          <w:color w:val="000000"/>
          <w:sz w:val="26"/>
          <w:szCs w:val="26"/>
          <w:shd w:fill="FFFFFF" w:val="clear"/>
        </w:rPr>
      </w:pPr>
      <w:r>
        <w:rPr/>
        <w:t xml:space="preserve">               </w:t>
      </w:r>
      <w:r>
        <w:rPr/>
        <w:t>(подпись)                                     (Ф.И.О.)</w:t>
      </w:r>
    </w:p>
    <w:p>
      <w:pPr>
        <w:pStyle w:val="Normal"/>
        <w:tabs>
          <w:tab w:val="clear" w:pos="708"/>
          <w:tab w:val="left" w:pos="6645" w:leader="none"/>
        </w:tabs>
        <w:jc w:val="right"/>
        <w:rPr>
          <w:b w:val="false"/>
          <w:b w:val="false"/>
          <w:bCs w:val="false"/>
          <w:i w:val="false"/>
          <w:i w:val="false"/>
          <w:iCs w:val="false"/>
          <w:color w:val="000000"/>
          <w:sz w:val="26"/>
          <w:szCs w:val="26"/>
          <w:shd w:fill="FFFFFF" w:val="clear"/>
        </w:rPr>
      </w:pPr>
      <w:r>
        <w:rPr/>
      </w:r>
    </w:p>
    <w:p>
      <w:pPr>
        <w:pStyle w:val="Normal"/>
        <w:tabs>
          <w:tab w:val="clear" w:pos="708"/>
          <w:tab w:val="left" w:pos="6645" w:leader="none"/>
        </w:tabs>
        <w:jc w:val="right"/>
        <w:rPr>
          <w:b w:val="false"/>
          <w:b w:val="false"/>
          <w:bCs w:val="false"/>
          <w:i w:val="false"/>
          <w:i w:val="false"/>
          <w:iCs w:val="false"/>
          <w:color w:val="000000"/>
          <w:sz w:val="26"/>
          <w:szCs w:val="26"/>
          <w:shd w:fill="FFFFFF" w:val="clear"/>
        </w:rPr>
      </w:pPr>
      <w:r>
        <w:rPr/>
      </w:r>
    </w:p>
    <w:p>
      <w:pPr>
        <w:pStyle w:val="Normal"/>
        <w:tabs>
          <w:tab w:val="clear" w:pos="708"/>
          <w:tab w:val="left" w:pos="6645" w:leader="none"/>
        </w:tabs>
        <w:jc w:val="right"/>
        <w:rPr>
          <w:b w:val="false"/>
          <w:b w:val="false"/>
          <w:bCs w:val="false"/>
          <w:i w:val="false"/>
          <w:i w:val="false"/>
          <w:iCs w:val="false"/>
          <w:color w:val="000000"/>
          <w:sz w:val="26"/>
          <w:szCs w:val="26"/>
          <w:shd w:fill="FFFFFF" w:val="clear"/>
        </w:rPr>
      </w:pPr>
      <w:r>
        <w:rPr/>
      </w:r>
    </w:p>
    <w:p>
      <w:pPr>
        <w:pStyle w:val="Normal"/>
        <w:tabs>
          <w:tab w:val="clear" w:pos="708"/>
          <w:tab w:val="left" w:pos="6645" w:leader="none"/>
        </w:tabs>
        <w:jc w:val="right"/>
        <w:rPr>
          <w:b w:val="false"/>
          <w:b w:val="false"/>
          <w:bCs w:val="false"/>
          <w:i w:val="false"/>
          <w:i w:val="false"/>
          <w:iCs w:val="false"/>
          <w:color w:val="000000"/>
          <w:sz w:val="26"/>
          <w:szCs w:val="26"/>
          <w:shd w:fill="FFFFFF" w:val="clear"/>
        </w:rPr>
      </w:pPr>
      <w:r>
        <w:rPr/>
      </w:r>
    </w:p>
    <w:p>
      <w:pPr>
        <w:pStyle w:val="3"/>
        <w:tabs>
          <w:tab w:val="clear" w:pos="360"/>
          <w:tab w:val="left" w:pos="0" w:leader="none"/>
        </w:tabs>
        <w:ind w:left="0" w:right="0" w:hanging="0"/>
        <w:jc w:val="center"/>
        <w:rPr>
          <w:b/>
          <w:b/>
          <w:szCs w:val="24"/>
        </w:rPr>
      </w:pPr>
      <w:r>
        <w:rPr>
          <w:b/>
          <w:szCs w:val="24"/>
        </w:rPr>
        <w:t>Опись документов</w:t>
      </w:r>
    </w:p>
    <w:p>
      <w:pPr>
        <w:pStyle w:val="3"/>
        <w:tabs>
          <w:tab w:val="clear" w:pos="360"/>
          <w:tab w:val="left" w:pos="0" w:leader="none"/>
        </w:tabs>
        <w:ind w:left="0" w:right="0" w:hanging="0"/>
        <w:jc w:val="center"/>
        <w:rPr>
          <w:b/>
          <w:b/>
          <w:szCs w:val="24"/>
        </w:rPr>
      </w:pPr>
      <w:r>
        <w:rPr>
          <w:b/>
          <w:szCs w:val="24"/>
        </w:rPr>
      </w:r>
    </w:p>
    <w:p>
      <w:pPr>
        <w:pStyle w:val="Normal"/>
        <w:jc w:val="center"/>
        <w:rPr>
          <w:b w:val="false"/>
          <w:b w:val="false"/>
          <w:bCs w:val="false"/>
          <w:i w:val="false"/>
          <w:i w:val="false"/>
          <w:iCs w:val="false"/>
          <w:color w:val="000000"/>
          <w:sz w:val="26"/>
          <w:szCs w:val="26"/>
          <w:shd w:fill="FFFFFF" w:val="clear"/>
        </w:rPr>
      </w:pPr>
      <w:r>
        <w:rPr/>
        <w:t>представляемых для участия в аукционе на право заключения договора аренды 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center"/>
        <w:rPr>
          <w:b w:val="false"/>
          <w:b w:val="false"/>
          <w:bCs w:val="false"/>
          <w:i w:val="false"/>
          <w:i w:val="false"/>
          <w:iCs w:val="false"/>
          <w:color w:val="000000"/>
          <w:sz w:val="26"/>
          <w:szCs w:val="26"/>
          <w:shd w:fill="FFFFFF" w:val="clear"/>
        </w:rPr>
      </w:pPr>
      <w:r>
        <w:rPr>
          <w:i/>
        </w:rPr>
        <w:t xml:space="preserve">         </w:t>
      </w:r>
      <w:r>
        <w:rPr>
          <w:i/>
          <w:sz w:val="18"/>
          <w:szCs w:val="18"/>
        </w:rPr>
        <w:t xml:space="preserve">   </w:t>
      </w:r>
      <w:r>
        <w:rPr>
          <w:i/>
          <w:sz w:val="18"/>
          <w:szCs w:val="18"/>
        </w:rPr>
        <w:t>(описание объекта аукциона)</w:t>
      </w:r>
    </w:p>
    <w:p>
      <w:pPr>
        <w:pStyle w:val="Normal"/>
        <w:jc w:val="center"/>
        <w:rPr>
          <w:i/>
          <w:i/>
        </w:rPr>
      </w:pPr>
      <w:r>
        <w:rPr>
          <w:i/>
        </w:rPr>
      </w:r>
    </w:p>
    <w:p>
      <w:pPr>
        <w:pStyle w:val="Normal"/>
        <w:jc w:val="center"/>
        <w:rPr>
          <w:i/>
          <w:i/>
        </w:rPr>
      </w:pPr>
      <w:r>
        <w:rPr>
          <w:i/>
        </w:rPr>
      </w:r>
    </w:p>
    <w:tbl>
      <w:tblPr>
        <w:tblW w:w="10020" w:type="dxa"/>
        <w:jc w:val="left"/>
        <w:tblInd w:w="108" w:type="dxa"/>
        <w:tblLayout w:type="fixed"/>
        <w:tblCellMar>
          <w:top w:w="0" w:type="dxa"/>
          <w:left w:w="108" w:type="dxa"/>
          <w:bottom w:w="0" w:type="dxa"/>
          <w:right w:w="108" w:type="dxa"/>
        </w:tblCellMar>
      </w:tblPr>
      <w:tblGrid>
        <w:gridCol w:w="720"/>
        <w:gridCol w:w="8159"/>
        <w:gridCol w:w="1141"/>
      </w:tblGrid>
      <w:tr>
        <w:trPr>
          <w:trHeight w:val="549" w:hRule="atLeast"/>
        </w:trPr>
        <w:tc>
          <w:tcPr>
            <w:tcW w:w="720" w:type="dxa"/>
            <w:tcBorders>
              <w:top w:val="single" w:sz="4" w:space="0" w:color="000000"/>
              <w:left w:val="single" w:sz="4" w:space="0" w:color="000000"/>
              <w:bottom w:val="single" w:sz="4" w:space="0" w:color="000000"/>
            </w:tcBorders>
            <w:vAlign w:val="center"/>
          </w:tcPr>
          <w:p>
            <w:pPr>
              <w:pStyle w:val="Normal"/>
              <w:widowControl w:val="false"/>
              <w:jc w:val="center"/>
              <w:rPr>
                <w:b w:val="false"/>
                <w:b w:val="false"/>
                <w:bCs w:val="false"/>
                <w:i w:val="false"/>
                <w:i w:val="false"/>
                <w:iCs w:val="false"/>
                <w:color w:val="000000"/>
                <w:sz w:val="26"/>
                <w:szCs w:val="26"/>
                <w:shd w:fill="FFFFFF" w:val="clear"/>
              </w:rPr>
            </w:pPr>
            <w:r>
              <w:rPr>
                <w:b/>
              </w:rPr>
              <w:t xml:space="preserve">№ </w:t>
            </w:r>
            <w:r>
              <w:rPr>
                <w:b/>
              </w:rPr>
              <w:t>п\п</w:t>
            </w:r>
          </w:p>
        </w:tc>
        <w:tc>
          <w:tcPr>
            <w:tcW w:w="8159" w:type="dxa"/>
            <w:tcBorders>
              <w:top w:val="single" w:sz="4" w:space="0" w:color="000000"/>
              <w:left w:val="single" w:sz="4" w:space="0" w:color="000000"/>
              <w:bottom w:val="single" w:sz="4" w:space="0" w:color="000000"/>
            </w:tcBorders>
            <w:vAlign w:val="center"/>
          </w:tcPr>
          <w:p>
            <w:pPr>
              <w:pStyle w:val="Normal"/>
              <w:widowControl w:val="false"/>
              <w:jc w:val="center"/>
              <w:rPr>
                <w:b/>
                <w:b/>
              </w:rPr>
            </w:pPr>
            <w:r>
              <w:rPr>
                <w:b/>
              </w:rPr>
              <w:t>Наименование</w:t>
            </w:r>
          </w:p>
        </w:tc>
        <w:tc>
          <w:tcPr>
            <w:tcW w:w="114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rPr>
            </w:pPr>
            <w:r>
              <w:rPr>
                <w:b/>
              </w:rPr>
              <w:t>Номер листа</w:t>
            </w:r>
          </w:p>
        </w:tc>
      </w:tr>
      <w:tr>
        <w:trPr>
          <w:trHeight w:val="295" w:hRule="exact"/>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1</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rHeight w:val="295" w:hRule="exact"/>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2</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p>
            <w:pPr>
              <w:pStyle w:val="Normal"/>
              <w:widowControl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rHeight w:val="295" w:hRule="exact"/>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3</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rHeight w:val="295" w:hRule="exact"/>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4</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5</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6</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7</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8</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9</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10</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11</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12</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13</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c>
          <w:tcPr>
            <w:tcW w:w="720" w:type="dxa"/>
            <w:tcBorders>
              <w:top w:val="single" w:sz="4" w:space="0" w:color="000000"/>
              <w:left w:val="single" w:sz="4" w:space="0" w:color="000000"/>
              <w:bottom w:val="single" w:sz="4" w:space="0" w:color="000000"/>
            </w:tcBorders>
          </w:tcPr>
          <w:p>
            <w:pPr>
              <w:pStyle w:val="Normal"/>
              <w:widowControl w:val="false"/>
              <w:jc w:val="center"/>
              <w:rPr>
                <w:b w:val="false"/>
                <w:b w:val="false"/>
                <w:bCs w:val="false"/>
                <w:i w:val="false"/>
                <w:i w:val="false"/>
                <w:iCs w:val="false"/>
                <w:color w:val="000000"/>
                <w:sz w:val="26"/>
                <w:szCs w:val="26"/>
                <w:shd w:fill="FFFFFF" w:val="clear"/>
              </w:rPr>
            </w:pPr>
            <w:r>
              <w:rPr/>
              <w:t>14</w:t>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r>
        <w:trPr/>
        <w:tc>
          <w:tcPr>
            <w:tcW w:w="720" w:type="dxa"/>
            <w:tcBorders>
              <w:top w:val="single" w:sz="4" w:space="0" w:color="000000"/>
              <w:left w:val="single" w:sz="4" w:space="0" w:color="000000"/>
              <w:bottom w:val="single" w:sz="4" w:space="0" w:color="000000"/>
            </w:tcBorders>
          </w:tcPr>
          <w:p>
            <w:pPr>
              <w:pStyle w:val="Normal"/>
              <w:widowControl w:val="false"/>
              <w:snapToGrid w:val="false"/>
              <w:jc w:val="center"/>
              <w:rPr>
                <w:b w:val="false"/>
                <w:b w:val="false"/>
                <w:bCs w:val="false"/>
                <w:i w:val="false"/>
                <w:i w:val="false"/>
                <w:iCs w:val="false"/>
                <w:color w:val="000000"/>
                <w:sz w:val="26"/>
                <w:szCs w:val="26"/>
                <w:shd w:fill="FFFFFF" w:val="clear"/>
              </w:rPr>
            </w:pPr>
            <w:r>
              <w:rPr/>
            </w:r>
          </w:p>
        </w:tc>
        <w:tc>
          <w:tcPr>
            <w:tcW w:w="8159" w:type="dxa"/>
            <w:tcBorders>
              <w:top w:val="single" w:sz="4" w:space="0" w:color="000000"/>
              <w:left w:val="single" w:sz="4" w:space="0" w:color="000000"/>
              <w:bottom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t xml:space="preserve">Всего </w:t>
            </w:r>
          </w:p>
        </w:tc>
        <w:tc>
          <w:tcPr>
            <w:tcW w:w="114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rPr>
                <w:b w:val="false"/>
                <w:b w:val="false"/>
                <w:bCs w:val="false"/>
                <w:i w:val="false"/>
                <w:i w:val="false"/>
                <w:iCs w:val="false"/>
                <w:color w:val="000000"/>
                <w:sz w:val="26"/>
                <w:szCs w:val="26"/>
                <w:shd w:fill="FFFFFF" w:val="clear"/>
              </w:rPr>
            </w:pPr>
            <w:r>
              <w:rPr/>
            </w:r>
          </w:p>
        </w:tc>
      </w:tr>
    </w:tbl>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widowControl w:val="false"/>
        <w:spacing w:lineRule="exact" w:line="300"/>
        <w:jc w:val="center"/>
        <w:rPr>
          <w:b w:val="false"/>
          <w:b w:val="false"/>
          <w:bCs w:val="false"/>
          <w:i w:val="false"/>
          <w:i w:val="false"/>
          <w:iCs w:val="false"/>
          <w:color w:val="000000"/>
          <w:sz w:val="26"/>
          <w:szCs w:val="26"/>
          <w:shd w:fill="FFFFFF" w:val="clear"/>
        </w:rPr>
      </w:pPr>
      <w:r>
        <w:rPr>
          <w:b w:val="false"/>
          <w:bCs w:val="false"/>
          <w:i w:val="false"/>
          <w:iCs w:val="false"/>
          <w:color w:val="000000"/>
          <w:sz w:val="26"/>
          <w:szCs w:val="26"/>
          <w:shd w:fill="FFFFFF" w:val="clear"/>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widowControl w:val="false"/>
        <w:jc w:val="right"/>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widowControl w:val="false"/>
        <w:jc w:val="right"/>
        <w:rPr>
          <w:b w:val="false"/>
          <w:b w:val="false"/>
          <w:bCs w:val="false"/>
          <w:i w:val="false"/>
          <w:i w:val="false"/>
          <w:iCs w:val="false"/>
          <w:color w:val="000000"/>
          <w:sz w:val="26"/>
          <w:szCs w:val="26"/>
          <w:shd w:fill="FFFFFF" w:val="clear"/>
        </w:rPr>
      </w:pPr>
      <w:r>
        <w:rPr/>
      </w:r>
    </w:p>
    <w:p>
      <w:pPr>
        <w:pStyle w:val="Normal"/>
        <w:widowControl w:val="false"/>
        <w:jc w:val="right"/>
        <w:rPr>
          <w:b w:val="false"/>
          <w:b w:val="false"/>
          <w:bCs w:val="false"/>
          <w:i w:val="false"/>
          <w:i w:val="false"/>
          <w:iCs w:val="false"/>
          <w:color w:val="000000"/>
          <w:sz w:val="26"/>
          <w:szCs w:val="26"/>
          <w:shd w:fill="FFFFFF" w:val="clear"/>
        </w:rPr>
      </w:pPr>
      <w:r>
        <w:rPr/>
        <w:t xml:space="preserve">Приложение № </w:t>
      </w:r>
      <w:r>
        <w:rPr>
          <w:rFonts w:eastAsia="Times New Roman" w:cs="Times New Roman"/>
          <w:color w:val="auto"/>
          <w:kern w:val="0"/>
          <w:sz w:val="20"/>
          <w:szCs w:val="20"/>
          <w:lang w:val="ru-RU" w:eastAsia="ru-RU" w:bidi="ar-SA"/>
        </w:rPr>
        <w:t xml:space="preserve">2   </w:t>
      </w:r>
    </w:p>
    <w:p>
      <w:pPr>
        <w:pStyle w:val="Normal"/>
        <w:widowControl w:val="false"/>
        <w:suppressAutoHyphens w:val="false"/>
        <w:jc w:val="right"/>
        <w:rPr>
          <w:b w:val="false"/>
          <w:b w:val="false"/>
          <w:bCs w:val="false"/>
          <w:sz w:val="28"/>
          <w:szCs w:val="28"/>
          <w:lang w:eastAsia="ru-RU"/>
        </w:rPr>
      </w:pPr>
      <w:r>
        <w:rPr>
          <w:rFonts w:eastAsia="Times New Roman" w:cs="Times New Roman"/>
          <w:b w:val="false"/>
          <w:bCs w:val="false"/>
          <w:color w:val="auto"/>
          <w:kern w:val="0"/>
          <w:sz w:val="20"/>
          <w:szCs w:val="20"/>
          <w:lang w:val="ru-RU" w:eastAsia="ru-RU" w:bidi="ar-SA"/>
        </w:rPr>
        <w:t>аукционной документации</w:t>
      </w:r>
    </w:p>
    <w:p>
      <w:pPr>
        <w:pStyle w:val="Normal"/>
        <w:widowControl w:val="false"/>
        <w:rPr>
          <w:sz w:val="28"/>
          <w:szCs w:val="28"/>
        </w:rPr>
      </w:pPr>
      <w:r>
        <w:rPr>
          <w:sz w:val="28"/>
          <w:szCs w:val="28"/>
        </w:rPr>
      </w:r>
      <w:bookmarkStart w:id="3" w:name="P529"/>
      <w:bookmarkStart w:id="4" w:name="P529"/>
      <w:bookmarkEnd w:id="4"/>
    </w:p>
    <w:p>
      <w:pPr>
        <w:pStyle w:val="Normal"/>
        <w:widowControl w:val="false"/>
        <w:jc w:val="center"/>
        <w:rPr>
          <w:sz w:val="26"/>
          <w:szCs w:val="26"/>
        </w:rPr>
      </w:pPr>
      <w:r>
        <w:rPr>
          <w:b/>
          <w:sz w:val="26"/>
          <w:szCs w:val="26"/>
        </w:rPr>
        <w:t>Договор на размещение</w:t>
      </w:r>
    </w:p>
    <w:p>
      <w:pPr>
        <w:pStyle w:val="Normal"/>
        <w:jc w:val="center"/>
        <w:rPr>
          <w:sz w:val="26"/>
          <w:szCs w:val="26"/>
        </w:rPr>
      </w:pPr>
      <w:r>
        <w:rPr>
          <w:b/>
          <w:sz w:val="26"/>
          <w:szCs w:val="26"/>
        </w:rPr>
        <w:t>нестационарного торгового объекта на территории</w:t>
      </w:r>
    </w:p>
    <w:p>
      <w:pPr>
        <w:pStyle w:val="Normal"/>
        <w:jc w:val="center"/>
        <w:rPr>
          <w:sz w:val="26"/>
          <w:szCs w:val="26"/>
        </w:rPr>
      </w:pPr>
      <w:r>
        <w:rPr>
          <w:b/>
          <w:sz w:val="26"/>
          <w:szCs w:val="26"/>
        </w:rPr>
        <w:t xml:space="preserve">Береславского сельского поселения </w:t>
      </w:r>
    </w:p>
    <w:p>
      <w:pPr>
        <w:pStyle w:val="Normal"/>
        <w:jc w:val="center"/>
        <w:rPr>
          <w:sz w:val="26"/>
          <w:szCs w:val="26"/>
        </w:rPr>
      </w:pPr>
      <w:r>
        <w:rPr>
          <w:b/>
          <w:sz w:val="26"/>
          <w:szCs w:val="26"/>
        </w:rPr>
        <w:t>Калачевского муниципального района Волгоградской области</w:t>
      </w:r>
    </w:p>
    <w:p>
      <w:pPr>
        <w:pStyle w:val="Normal"/>
        <w:widowControl w:val="false"/>
        <w:jc w:val="center"/>
        <w:rPr>
          <w:b/>
          <w:b/>
          <w:sz w:val="26"/>
          <w:szCs w:val="26"/>
        </w:rPr>
      </w:pPr>
      <w:r>
        <w:rPr>
          <w:b/>
          <w:sz w:val="26"/>
          <w:szCs w:val="26"/>
        </w:rPr>
      </w:r>
    </w:p>
    <w:p>
      <w:pPr>
        <w:pStyle w:val="Normal"/>
        <w:widowControl w:val="false"/>
        <w:jc w:val="both"/>
        <w:rPr>
          <w:sz w:val="26"/>
          <w:szCs w:val="26"/>
        </w:rPr>
      </w:pPr>
      <w:r>
        <w:rPr>
          <w:rFonts w:eastAsia="Times New Roman" w:cs="Times New Roman"/>
          <w:sz w:val="26"/>
          <w:szCs w:val="26"/>
        </w:rPr>
        <w:t xml:space="preserve">п. Береславка                                  </w:t>
      </w:r>
      <w:r>
        <w:rPr>
          <w:sz w:val="26"/>
          <w:szCs w:val="26"/>
        </w:rPr>
        <w:t xml:space="preserve">                                                          «__» </w:t>
      </w:r>
      <w:r>
        <w:rPr>
          <w:rFonts w:eastAsia="Times New Roman" w:cs="Times New Roman"/>
          <w:sz w:val="26"/>
          <w:szCs w:val="26"/>
        </w:rPr>
        <w:t>сенября</w:t>
      </w:r>
      <w:r>
        <w:rPr>
          <w:sz w:val="26"/>
          <w:szCs w:val="26"/>
        </w:rPr>
        <w:t xml:space="preserve"> 2021 г.</w:t>
      </w:r>
    </w:p>
    <w:p>
      <w:pPr>
        <w:pStyle w:val="Normal"/>
        <w:widowControl w:val="false"/>
        <w:jc w:val="both"/>
        <w:rPr>
          <w:sz w:val="26"/>
          <w:szCs w:val="26"/>
        </w:rPr>
      </w:pPr>
      <w:r>
        <w:rPr>
          <w:sz w:val="26"/>
          <w:szCs w:val="26"/>
        </w:rPr>
      </w:r>
    </w:p>
    <w:p>
      <w:pPr>
        <w:pStyle w:val="Normal"/>
        <w:ind w:left="0" w:right="0" w:firstLine="709"/>
        <w:jc w:val="both"/>
        <w:rPr>
          <w:sz w:val="26"/>
          <w:szCs w:val="26"/>
        </w:rPr>
      </w:pPr>
      <w:r>
        <w:rPr>
          <w:sz w:val="26"/>
          <w:szCs w:val="26"/>
        </w:rPr>
        <w:t xml:space="preserve">Администрация Береславского сельского поселения Калачевского муниципального района Волгоградской области в лице, </w:t>
      </w:r>
      <w:r>
        <w:rPr>
          <w:rFonts w:eastAsia="Times New Roman" w:cs="Times New Roman"/>
          <w:color w:val="000000"/>
          <w:kern w:val="0"/>
          <w:sz w:val="26"/>
          <w:szCs w:val="26"/>
          <w:shd w:fill="FFFFFF" w:val="clear"/>
          <w:lang w:val="ru-RU" w:eastAsia="ru-RU" w:bidi="ar-SA"/>
        </w:rPr>
        <w:t>И. о. главы Береславского сельского поселения Калачевского муниципального района Волгоградской области Легинзовой М.И.</w:t>
      </w:r>
      <w:r>
        <w:rPr>
          <w:sz w:val="26"/>
          <w:szCs w:val="26"/>
          <w:shd w:fill="FFFFFF" w:val="clear"/>
        </w:rPr>
        <w:t>,</w:t>
      </w:r>
      <w:r>
        <w:rPr>
          <w:sz w:val="26"/>
          <w:szCs w:val="26"/>
        </w:rPr>
        <w:t xml:space="preserve"> действующей на основании Устава, именуемая в дальнейшем «Администрация», с одной стороны, и _______________________________, именуемая в дальнейшем «Хозяйствующий субъект», с другой стороны, далее совместно именуемые «Стороны», заключили настоящий Договор о нижеследующем:</w:t>
      </w:r>
    </w:p>
    <w:p>
      <w:pPr>
        <w:pStyle w:val="Normal"/>
        <w:ind w:left="0" w:right="0" w:firstLine="709"/>
        <w:jc w:val="both"/>
        <w:rPr>
          <w:sz w:val="26"/>
          <w:szCs w:val="26"/>
        </w:rPr>
      </w:pPr>
      <w:r>
        <w:rPr>
          <w:sz w:val="26"/>
          <w:szCs w:val="26"/>
        </w:rPr>
      </w:r>
    </w:p>
    <w:p>
      <w:pPr>
        <w:pStyle w:val="Normal"/>
        <w:widowControl w:val="false"/>
        <w:jc w:val="center"/>
        <w:rPr>
          <w:sz w:val="26"/>
          <w:szCs w:val="26"/>
        </w:rPr>
      </w:pPr>
      <w:r>
        <w:rPr>
          <w:b/>
          <w:sz w:val="26"/>
          <w:szCs w:val="26"/>
        </w:rPr>
        <w:t>1. Предмет Договора</w:t>
      </w:r>
    </w:p>
    <w:p>
      <w:pPr>
        <w:pStyle w:val="Normal"/>
        <w:widowControl w:val="false"/>
        <w:jc w:val="center"/>
        <w:rPr>
          <w:b/>
          <w:b/>
          <w:sz w:val="26"/>
          <w:szCs w:val="26"/>
        </w:rPr>
      </w:pPr>
      <w:r>
        <w:rPr>
          <w:b/>
          <w:sz w:val="26"/>
          <w:szCs w:val="26"/>
        </w:rPr>
      </w:r>
    </w:p>
    <w:p>
      <w:pPr>
        <w:pStyle w:val="Normal"/>
        <w:widowControl w:val="false"/>
        <w:jc w:val="both"/>
        <w:rPr>
          <w:sz w:val="26"/>
          <w:szCs w:val="26"/>
        </w:rPr>
      </w:pPr>
      <w:r>
        <w:rPr>
          <w:sz w:val="26"/>
          <w:szCs w:val="26"/>
        </w:rPr>
        <w:t xml:space="preserve">1.1.  Администрация Береславского сельского поселения Калачевского муниципального района Волгоградской области предоставляет Хозяйствующему субъекту право на размещение нестационарного торгового объекта (далее - объект): Павильон предназначен, для торговли непродовольственными товарами, расположенный по адресу: </w:t>
      </w:r>
      <w:r>
        <w:rPr>
          <w:rFonts w:eastAsia="Calibri" w:cs="Times New Roman"/>
          <w:sz w:val="26"/>
          <w:szCs w:val="26"/>
          <w:lang w:eastAsia="en-US"/>
        </w:rPr>
        <w:t>Волгоградская область, Калачевский р-н, п. Береславка ул. Ленина 23 (около НТО ул. Ленина 23 Г), обозначенный в схеме под № 22 общей площадью 40 кв. м.</w:t>
      </w:r>
      <w:r>
        <w:rPr>
          <w:sz w:val="26"/>
          <w:szCs w:val="26"/>
        </w:rPr>
        <w:t>, 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pPr>
        <w:pStyle w:val="Normal"/>
        <w:widowControl w:val="false"/>
        <w:jc w:val="both"/>
        <w:rPr>
          <w:sz w:val="26"/>
          <w:szCs w:val="26"/>
        </w:rPr>
      </w:pPr>
      <w:r>
        <w:rPr>
          <w:sz w:val="26"/>
          <w:szCs w:val="26"/>
        </w:rPr>
      </w:r>
      <w:bookmarkStart w:id="5" w:name="P560"/>
      <w:bookmarkStart w:id="6" w:name="P560"/>
      <w:bookmarkEnd w:id="6"/>
    </w:p>
    <w:p>
      <w:pPr>
        <w:pStyle w:val="Normal"/>
        <w:widowControl w:val="false"/>
        <w:jc w:val="center"/>
        <w:rPr>
          <w:sz w:val="26"/>
          <w:szCs w:val="26"/>
        </w:rPr>
      </w:pPr>
      <w:r>
        <w:rPr>
          <w:b/>
          <w:sz w:val="26"/>
          <w:szCs w:val="26"/>
        </w:rPr>
        <w:t>2. Условия Договора</w:t>
      </w:r>
    </w:p>
    <w:p>
      <w:pPr>
        <w:pStyle w:val="Normal"/>
        <w:widowControl w:val="false"/>
        <w:jc w:val="both"/>
        <w:rPr>
          <w:sz w:val="26"/>
          <w:szCs w:val="26"/>
        </w:rPr>
      </w:pPr>
      <w:r>
        <w:rPr>
          <w:sz w:val="26"/>
          <w:szCs w:val="26"/>
        </w:rPr>
      </w:r>
    </w:p>
    <w:p>
      <w:pPr>
        <w:pStyle w:val="Normal"/>
        <w:widowControl w:val="false"/>
        <w:jc w:val="both"/>
        <w:rPr>
          <w:sz w:val="26"/>
          <w:szCs w:val="26"/>
        </w:rPr>
      </w:pPr>
      <w:r>
        <w:rPr>
          <w:sz w:val="26"/>
          <w:szCs w:val="26"/>
        </w:rPr>
        <w:t>2.1. Хозяйствующий субъект обязан:</w:t>
      </w:r>
    </w:p>
    <w:p>
      <w:pPr>
        <w:pStyle w:val="Normal"/>
        <w:widowControl w:val="false"/>
        <w:jc w:val="both"/>
        <w:rPr>
          <w:sz w:val="26"/>
          <w:szCs w:val="26"/>
        </w:rPr>
      </w:pPr>
      <w:r>
        <w:rPr>
          <w:sz w:val="26"/>
          <w:szCs w:val="26"/>
        </w:rPr>
        <w:t xml:space="preserve">2.1.1. В течение </w:t>
      </w:r>
      <w:r>
        <w:rPr>
          <w:rFonts w:eastAsia="Calibri"/>
          <w:sz w:val="26"/>
          <w:szCs w:val="26"/>
          <w:lang w:eastAsia="en-US"/>
        </w:rPr>
        <w:t>4 месяцев</w:t>
      </w:r>
      <w:r>
        <w:rPr>
          <w:sz w:val="26"/>
          <w:szCs w:val="26"/>
        </w:rPr>
        <w:t xml:space="preserve"> со дня подписания настоящего Договора, обеспечить размещение объекта, соответствующего требованиям п. 1.1 настоящего Договора.</w:t>
      </w:r>
    </w:p>
    <w:p>
      <w:pPr>
        <w:pStyle w:val="Normal"/>
        <w:widowControl w:val="false"/>
        <w:jc w:val="both"/>
        <w:rPr>
          <w:sz w:val="26"/>
          <w:szCs w:val="26"/>
        </w:rPr>
      </w:pPr>
      <w:r>
        <w:rPr>
          <w:sz w:val="26"/>
          <w:szCs w:val="26"/>
        </w:rPr>
        <w:t>2.1.2. Использовать объект в соответствии с условиями п. 1.1 настоящего Договора.</w:t>
      </w:r>
    </w:p>
    <w:p>
      <w:pPr>
        <w:pStyle w:val="Normal"/>
        <w:widowControl w:val="false"/>
        <w:jc w:val="both"/>
        <w:rPr/>
      </w:pPr>
      <w:r>
        <w:rPr>
          <w:sz w:val="26"/>
          <w:szCs w:val="26"/>
        </w:rPr>
        <w:t xml:space="preserve">2.1.3. Произвести оплату за право на размещение нестационарного торгового объекта в размере и в порядке, определенном в </w:t>
      </w:r>
      <w:hyperlink r:id="rId9">
        <w:r>
          <w:rPr>
            <w:sz w:val="26"/>
            <w:szCs w:val="26"/>
          </w:rPr>
          <w:t>п. 3.1</w:t>
        </w:r>
      </w:hyperlink>
      <w:r>
        <w:rPr>
          <w:sz w:val="26"/>
          <w:szCs w:val="26"/>
        </w:rPr>
        <w:t xml:space="preserve"> настоящего Договора.</w:t>
      </w:r>
    </w:p>
    <w:p>
      <w:pPr>
        <w:pStyle w:val="Normal"/>
        <w:widowControl w:val="false"/>
        <w:jc w:val="both"/>
        <w:rPr>
          <w:sz w:val="26"/>
          <w:szCs w:val="26"/>
        </w:rPr>
      </w:pPr>
      <w:r>
        <w:rPr>
          <w:sz w:val="26"/>
          <w:szCs w:val="26"/>
        </w:rPr>
        <w:t>2.1.4. Не производить изменений внешнего облика объекта без письменного согласования с Уполномоченным органом.</w:t>
      </w:r>
    </w:p>
    <w:p>
      <w:pPr>
        <w:pStyle w:val="Normal"/>
        <w:widowControl w:val="false"/>
        <w:jc w:val="both"/>
        <w:rPr>
          <w:sz w:val="26"/>
          <w:szCs w:val="26"/>
        </w:rPr>
      </w:pPr>
      <w:r>
        <w:rPr>
          <w:sz w:val="26"/>
          <w:szCs w:val="26"/>
        </w:rPr>
        <w:t>2.1.5. Уведомлять Уполномоченный орган о передаче права на размещение объекта третьим лицам.</w:t>
      </w:r>
    </w:p>
    <w:p>
      <w:pPr>
        <w:pStyle w:val="Normal"/>
        <w:widowControl w:val="false"/>
        <w:jc w:val="both"/>
        <w:rPr>
          <w:sz w:val="26"/>
          <w:szCs w:val="26"/>
        </w:rPr>
      </w:pPr>
      <w:r>
        <w:rPr>
          <w:sz w:val="26"/>
          <w:szCs w:val="26"/>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pPr>
        <w:pStyle w:val="Normal"/>
        <w:widowControl w:val="false"/>
        <w:jc w:val="both"/>
        <w:rPr>
          <w:sz w:val="26"/>
          <w:szCs w:val="26"/>
        </w:rPr>
      </w:pPr>
      <w:r>
        <w:rPr>
          <w:sz w:val="26"/>
          <w:szCs w:val="26"/>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pPr>
        <w:pStyle w:val="Normal"/>
        <w:widowControl w:val="false"/>
        <w:jc w:val="both"/>
        <w:rPr>
          <w:sz w:val="26"/>
          <w:szCs w:val="26"/>
        </w:rPr>
      </w:pPr>
      <w:r>
        <w:rPr>
          <w:sz w:val="26"/>
          <w:szCs w:val="26"/>
        </w:rPr>
        <w:t>2.1.7. При прекращении настоящего Договора в срок, не превышающий 10 дней, обеспечить демонтаж и вывоз объекта с места его размещения.</w:t>
      </w:r>
    </w:p>
    <w:p>
      <w:pPr>
        <w:pStyle w:val="Normal"/>
        <w:widowControl w:val="false"/>
        <w:jc w:val="both"/>
        <w:rPr>
          <w:sz w:val="26"/>
          <w:szCs w:val="26"/>
        </w:rPr>
      </w:pPr>
      <w:r>
        <w:rPr>
          <w:b w:val="false"/>
          <w:bCs w:val="false"/>
          <w:i w:val="false"/>
          <w:iCs w:val="false"/>
          <w:color w:val="342A06"/>
          <w:sz w:val="26"/>
          <w:szCs w:val="26"/>
        </w:rPr>
        <w:t>2.1.8. Не иметь по состоянию на 01 января текущего финансового года неисполненной задолженности по налогам, сборам, страховым взносам, иным обязательным платежам в бюджеты бюджетной системы Российской Федерации.</w:t>
      </w:r>
    </w:p>
    <w:p>
      <w:pPr>
        <w:pStyle w:val="Normal"/>
        <w:widowControl w:val="false"/>
        <w:jc w:val="both"/>
        <w:rPr>
          <w:sz w:val="26"/>
          <w:szCs w:val="26"/>
        </w:rPr>
      </w:pPr>
      <w:r>
        <w:rPr>
          <w:sz w:val="26"/>
          <w:szCs w:val="26"/>
        </w:rPr>
        <w:t>2.2. Хозяйствующий субъект имеет право:</w:t>
      </w:r>
    </w:p>
    <w:p>
      <w:pPr>
        <w:pStyle w:val="Normal"/>
        <w:widowControl w:val="false"/>
        <w:jc w:val="both"/>
        <w:rPr>
          <w:sz w:val="26"/>
          <w:szCs w:val="26"/>
        </w:rPr>
      </w:pPr>
      <w:r>
        <w:rPr>
          <w:sz w:val="26"/>
          <w:szCs w:val="26"/>
        </w:rPr>
        <w:t>2.2.1. Разместить нестационарный торговый объект соответствующий условиям настоящего Договора в месте, предусмотренном Договором;</w:t>
      </w:r>
    </w:p>
    <w:p>
      <w:pPr>
        <w:pStyle w:val="Normal"/>
        <w:widowControl w:val="false"/>
        <w:jc w:val="both"/>
        <w:rPr>
          <w:sz w:val="26"/>
          <w:szCs w:val="26"/>
        </w:rPr>
      </w:pPr>
      <w:r>
        <w:rPr>
          <w:sz w:val="26"/>
          <w:szCs w:val="26"/>
        </w:rPr>
        <w:t>2.2.2. Передавать свои права по настоящему Договору третьим лицам.</w:t>
      </w:r>
    </w:p>
    <w:p>
      <w:pPr>
        <w:pStyle w:val="Normal"/>
        <w:widowControl w:val="false"/>
        <w:jc w:val="both"/>
        <w:rPr>
          <w:sz w:val="26"/>
          <w:szCs w:val="26"/>
        </w:rPr>
      </w:pPr>
      <w:r>
        <w:rPr>
          <w:sz w:val="26"/>
          <w:szCs w:val="26"/>
        </w:rPr>
        <w:t>2.3. Уполномоченный орган обязан:</w:t>
      </w:r>
    </w:p>
    <w:p>
      <w:pPr>
        <w:pStyle w:val="Normal"/>
        <w:widowControl w:val="false"/>
        <w:jc w:val="both"/>
        <w:rPr>
          <w:sz w:val="26"/>
          <w:szCs w:val="26"/>
        </w:rPr>
      </w:pPr>
      <w:r>
        <w:rPr>
          <w:sz w:val="26"/>
          <w:szCs w:val="26"/>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pPr>
        <w:pStyle w:val="Normal"/>
        <w:widowControl w:val="false"/>
        <w:jc w:val="both"/>
        <w:rPr>
          <w:sz w:val="26"/>
          <w:szCs w:val="26"/>
        </w:rPr>
      </w:pPr>
      <w:r>
        <w:rPr>
          <w:sz w:val="26"/>
          <w:szCs w:val="26"/>
        </w:rPr>
        <w:t>2.4. Уполномоченный орган имеет право:</w:t>
      </w:r>
    </w:p>
    <w:p>
      <w:pPr>
        <w:pStyle w:val="Normal"/>
        <w:widowControl w:val="false"/>
        <w:jc w:val="both"/>
        <w:rPr>
          <w:sz w:val="26"/>
          <w:szCs w:val="26"/>
        </w:rPr>
      </w:pPr>
      <w:r>
        <w:rPr>
          <w:sz w:val="26"/>
          <w:szCs w:val="26"/>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pPr>
        <w:pStyle w:val="Normal"/>
        <w:widowControl w:val="false"/>
        <w:jc w:val="both"/>
        <w:rPr>
          <w:sz w:val="26"/>
          <w:szCs w:val="26"/>
        </w:rPr>
      </w:pPr>
      <w:r>
        <w:rPr>
          <w:sz w:val="26"/>
          <w:szCs w:val="26"/>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pPr>
        <w:pStyle w:val="Normal"/>
        <w:widowControl w:val="false"/>
        <w:jc w:val="center"/>
        <w:rPr>
          <w:sz w:val="26"/>
          <w:szCs w:val="26"/>
        </w:rPr>
      </w:pPr>
      <w:r>
        <w:rPr>
          <w:sz w:val="26"/>
          <w:szCs w:val="26"/>
        </w:rPr>
      </w:r>
    </w:p>
    <w:p>
      <w:pPr>
        <w:pStyle w:val="Normal"/>
        <w:widowControl w:val="false"/>
        <w:jc w:val="center"/>
        <w:rPr>
          <w:sz w:val="26"/>
          <w:szCs w:val="26"/>
        </w:rPr>
      </w:pPr>
      <w:r>
        <w:rPr>
          <w:b/>
          <w:sz w:val="26"/>
          <w:szCs w:val="26"/>
        </w:rPr>
        <w:t>3. Плата за размещение объекта</w:t>
      </w:r>
    </w:p>
    <w:p>
      <w:pPr>
        <w:pStyle w:val="Normal"/>
        <w:widowControl w:val="false"/>
        <w:jc w:val="both"/>
        <w:rPr>
          <w:sz w:val="26"/>
          <w:szCs w:val="26"/>
        </w:rPr>
      </w:pPr>
      <w:r>
        <w:rPr>
          <w:sz w:val="26"/>
          <w:szCs w:val="26"/>
        </w:rPr>
      </w:r>
    </w:p>
    <w:p>
      <w:pPr>
        <w:pStyle w:val="Normal"/>
        <w:widowControl w:val="false"/>
        <w:jc w:val="both"/>
        <w:rPr>
          <w:sz w:val="26"/>
          <w:szCs w:val="26"/>
        </w:rPr>
      </w:pPr>
      <w:r>
        <w:rPr>
          <w:sz w:val="26"/>
          <w:szCs w:val="26"/>
        </w:rPr>
        <w:t xml:space="preserve">3.1. Плата за право на размещение объекта устанавливается в размере _________________________________ рублей (без учета НДС) за весь период </w:t>
      </w:r>
    </w:p>
    <w:p>
      <w:pPr>
        <w:pStyle w:val="Normal"/>
        <w:widowControl w:val="false"/>
        <w:jc w:val="both"/>
        <w:rPr>
          <w:sz w:val="26"/>
          <w:szCs w:val="26"/>
        </w:rPr>
      </w:pPr>
      <w:r>
        <w:rPr>
          <w:sz w:val="26"/>
          <w:szCs w:val="26"/>
        </w:rPr>
        <w:t>действия настоящего Договора. Плата за право размещения объекта в квартал, составляет _________________________________ рублей (без учета НДС).</w:t>
      </w:r>
      <w:r>
        <w:rPr>
          <w:sz w:val="26"/>
          <w:szCs w:val="26"/>
          <w:vertAlign w:val="superscript"/>
        </w:rPr>
        <w:t xml:space="preserve"> </w:t>
      </w:r>
      <w:r>
        <w:rPr>
          <w:rStyle w:val="Style17"/>
          <w:sz w:val="26"/>
          <w:szCs w:val="26"/>
          <w:vertAlign w:val="superscript"/>
        </w:rPr>
        <w:footnoteReference w:id="2"/>
      </w:r>
    </w:p>
    <w:p>
      <w:pPr>
        <w:pStyle w:val="Normal"/>
        <w:widowControl w:val="false"/>
        <w:jc w:val="both"/>
        <w:rPr>
          <w:sz w:val="26"/>
          <w:szCs w:val="26"/>
        </w:rPr>
      </w:pPr>
      <w:r>
        <w:rPr>
          <w:sz w:val="26"/>
          <w:szCs w:val="26"/>
        </w:rPr>
        <w:t>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10 числа месяца, следующего за отчетным периодом.</w:t>
      </w:r>
      <w:r>
        <w:rPr>
          <w:rStyle w:val="Style17"/>
          <w:sz w:val="26"/>
          <w:szCs w:val="26"/>
          <w:vertAlign w:val="superscript"/>
        </w:rPr>
        <w:footnoteReference w:id="3"/>
      </w:r>
    </w:p>
    <w:p>
      <w:pPr>
        <w:pStyle w:val="Normal"/>
        <w:widowControl w:val="false"/>
        <w:jc w:val="both"/>
        <w:rPr>
          <w:sz w:val="26"/>
          <w:szCs w:val="26"/>
        </w:rPr>
      </w:pPr>
      <w:r>
        <w:rPr>
          <w:sz w:val="26"/>
          <w:szCs w:val="26"/>
        </w:rPr>
        <w:t>Перечисление платы по Договору на размещение производится в течение 5 дней со дня заключения Договора на размещение в полном объеме.</w:t>
      </w:r>
      <w:r>
        <w:rPr>
          <w:rStyle w:val="Style17"/>
          <w:sz w:val="26"/>
          <w:szCs w:val="26"/>
          <w:vertAlign w:val="superscript"/>
        </w:rPr>
        <w:footnoteReference w:id="4"/>
      </w:r>
    </w:p>
    <w:p>
      <w:pPr>
        <w:pStyle w:val="Normal"/>
        <w:widowControl w:val="false"/>
        <w:jc w:val="both"/>
        <w:rPr>
          <w:sz w:val="26"/>
          <w:szCs w:val="26"/>
        </w:rPr>
      </w:pPr>
      <w:r>
        <w:rPr>
          <w:sz w:val="26"/>
          <w:szCs w:val="26"/>
        </w:rPr>
        <w:t>3.3. Перечисление платы по Договору на размещение производится по следующим реквизитам:</w:t>
      </w:r>
    </w:p>
    <w:p>
      <w:pPr>
        <w:pStyle w:val="Normal"/>
        <w:widowControl w:val="false"/>
        <w:jc w:val="both"/>
        <w:rPr>
          <w:rFonts w:ascii="Times New Roman" w:hAnsi="Times New Roman" w:eastAsia="Times New Roman" w:cs="Times New Roman"/>
          <w:color w:val="000000"/>
          <w:kern w:val="0"/>
          <w:sz w:val="26"/>
          <w:szCs w:val="26"/>
          <w:shd w:fill="FFFFFF" w:val="clear"/>
          <w:lang w:val="ru-RU" w:eastAsia="ru-RU" w:bidi="ar-SA"/>
        </w:rPr>
      </w:pPr>
      <w:r>
        <w:rPr>
          <w:rFonts w:eastAsia="Times New Roman" w:cs="Times New Roman"/>
          <w:color w:val="000000"/>
          <w:kern w:val="0"/>
          <w:sz w:val="26"/>
          <w:szCs w:val="26"/>
          <w:shd w:fill="FFFFFF" w:val="clear"/>
          <w:lang w:val="ru-RU" w:eastAsia="ru-RU" w:bidi="ar-SA"/>
        </w:rPr>
        <w:t>ИНН 3409011014</w:t>
      </w:r>
    </w:p>
    <w:p>
      <w:pPr>
        <w:pStyle w:val="Normal"/>
        <w:widowControl w:val="false"/>
        <w:jc w:val="both"/>
        <w:rPr>
          <w:rFonts w:ascii="Times New Roman" w:hAnsi="Times New Roman" w:eastAsia="Times New Roman" w:cs="Times New Roman"/>
          <w:color w:val="000000"/>
          <w:kern w:val="0"/>
          <w:sz w:val="26"/>
          <w:szCs w:val="26"/>
          <w:shd w:fill="FFFFFF" w:val="clear"/>
          <w:lang w:val="ru-RU" w:eastAsia="ru-RU" w:bidi="ar-SA"/>
        </w:rPr>
      </w:pPr>
      <w:r>
        <w:rPr>
          <w:rFonts w:eastAsia="Times New Roman" w:cs="Times New Roman"/>
          <w:color w:val="000000"/>
          <w:kern w:val="0"/>
          <w:sz w:val="26"/>
          <w:szCs w:val="26"/>
          <w:shd w:fill="FFFFFF" w:val="clear"/>
          <w:lang w:val="ru-RU" w:eastAsia="ru-RU" w:bidi="ar-SA"/>
        </w:rPr>
        <w:t>КПП 340901001</w:t>
      </w:r>
    </w:p>
    <w:p>
      <w:pPr>
        <w:pStyle w:val="Normal"/>
        <w:widowControl w:val="false"/>
        <w:jc w:val="both"/>
        <w:rPr>
          <w:rFonts w:ascii="Times New Roman" w:hAnsi="Times New Roman" w:eastAsia="Times New Roman" w:cs="Times New Roman"/>
          <w:color w:val="000000"/>
          <w:kern w:val="0"/>
          <w:sz w:val="26"/>
          <w:szCs w:val="26"/>
          <w:shd w:fill="FFFFFF" w:val="clear"/>
          <w:lang w:val="ru-RU" w:eastAsia="ru-RU" w:bidi="ar-SA"/>
        </w:rPr>
      </w:pPr>
      <w:r>
        <w:rPr>
          <w:rFonts w:eastAsia="Times New Roman" w:cs="Times New Roman"/>
          <w:color w:val="000000"/>
          <w:kern w:val="0"/>
          <w:sz w:val="26"/>
          <w:szCs w:val="26"/>
          <w:shd w:fill="FFFFFF" w:val="clear"/>
          <w:lang w:val="ru-RU" w:eastAsia="ru-RU" w:bidi="ar-SA"/>
        </w:rPr>
        <w:t xml:space="preserve">р/сч 40101810300000010003 УФК по Волгоградской области (Администрация Бересласвкого сельского поселения л/сч 04293023340) Отделение Волгоград г. Волгоград </w:t>
      </w:r>
    </w:p>
    <w:p>
      <w:pPr>
        <w:pStyle w:val="Normal"/>
        <w:widowControl w:val="false"/>
        <w:jc w:val="both"/>
        <w:rPr>
          <w:rFonts w:ascii="Times New Roman" w:hAnsi="Times New Roman" w:eastAsia="Times New Roman" w:cs="Times New Roman"/>
          <w:color w:val="000000"/>
          <w:kern w:val="0"/>
          <w:sz w:val="26"/>
          <w:szCs w:val="26"/>
          <w:shd w:fill="FFFFFF" w:val="clear"/>
          <w:lang w:val="ru-RU" w:eastAsia="ru-RU" w:bidi="ar-SA"/>
        </w:rPr>
      </w:pPr>
      <w:r>
        <w:rPr>
          <w:rFonts w:eastAsia="Times New Roman" w:cs="Times New Roman"/>
          <w:color w:val="000000"/>
          <w:kern w:val="0"/>
          <w:sz w:val="26"/>
          <w:szCs w:val="26"/>
          <w:shd w:fill="FFFFFF" w:val="clear"/>
          <w:lang w:val="ru-RU" w:eastAsia="ru-RU" w:bidi="ar-SA"/>
        </w:rPr>
        <w:t>БИК 041806001</w:t>
      </w:r>
    </w:p>
    <w:p>
      <w:pPr>
        <w:pStyle w:val="Normal"/>
        <w:widowControl w:val="false"/>
        <w:jc w:val="both"/>
        <w:rPr>
          <w:rFonts w:ascii="Times New Roman" w:hAnsi="Times New Roman" w:eastAsia="Times New Roman" w:cs="Times New Roman"/>
          <w:color w:val="000000"/>
          <w:kern w:val="0"/>
          <w:sz w:val="26"/>
          <w:szCs w:val="26"/>
          <w:shd w:fill="FFFFFF" w:val="clear"/>
          <w:lang w:val="ru-RU" w:eastAsia="ru-RU" w:bidi="ar-SA"/>
        </w:rPr>
      </w:pPr>
      <w:r>
        <w:rPr>
          <w:rFonts w:eastAsia="Times New Roman" w:cs="Times New Roman"/>
          <w:color w:val="000000"/>
          <w:kern w:val="0"/>
          <w:sz w:val="26"/>
          <w:szCs w:val="26"/>
          <w:shd w:fill="FFFFFF" w:val="clear"/>
          <w:lang w:val="ru-RU" w:eastAsia="ru-RU" w:bidi="ar-SA"/>
        </w:rPr>
        <w:t>КБК 94211705050100000180</w:t>
      </w:r>
    </w:p>
    <w:p>
      <w:pPr>
        <w:pStyle w:val="Normal"/>
        <w:widowControl w:val="false"/>
        <w:jc w:val="both"/>
        <w:rPr>
          <w:sz w:val="26"/>
          <w:szCs w:val="26"/>
        </w:rPr>
      </w:pPr>
      <w:r>
        <w:rPr>
          <w:sz w:val="26"/>
          <w:szCs w:val="26"/>
        </w:rPr>
        <w:t>3.4. Перечисление НДС осуществляется Хозяйствующим субъектом самостоятельно в соответствии с действующим законодательством.</w:t>
      </w:r>
    </w:p>
    <w:p>
      <w:pPr>
        <w:pStyle w:val="Normal"/>
        <w:widowControl w:val="false"/>
        <w:jc w:val="both"/>
        <w:rPr>
          <w:sz w:val="26"/>
          <w:szCs w:val="26"/>
        </w:rPr>
      </w:pPr>
      <w:r>
        <w:rPr>
          <w:sz w:val="26"/>
          <w:szCs w:val="26"/>
        </w:rPr>
        <w:t>3.5. Перечисленный Хозяйствующим субъектом задаток засчитывается в счет оплаты по настоящему Договору</w:t>
      </w:r>
      <w:r>
        <w:rPr>
          <w:rStyle w:val="Style17"/>
          <w:sz w:val="26"/>
          <w:szCs w:val="26"/>
          <w:vertAlign w:val="superscript"/>
        </w:rPr>
        <w:footnoteReference w:id="5"/>
      </w:r>
      <w:r>
        <w:rPr>
          <w:sz w:val="26"/>
          <w:szCs w:val="26"/>
        </w:rPr>
        <w:t>.</w:t>
      </w:r>
    </w:p>
    <w:p>
      <w:pPr>
        <w:pStyle w:val="Normal"/>
        <w:widowControl w:val="false"/>
        <w:jc w:val="center"/>
        <w:rPr>
          <w:sz w:val="26"/>
          <w:szCs w:val="26"/>
        </w:rPr>
      </w:pPr>
      <w:r>
        <w:rPr>
          <w:b/>
          <w:sz w:val="26"/>
          <w:szCs w:val="26"/>
        </w:rPr>
        <w:t>4. Срок действия Договора</w:t>
      </w:r>
    </w:p>
    <w:p>
      <w:pPr>
        <w:pStyle w:val="Normal"/>
        <w:widowControl w:val="false"/>
        <w:jc w:val="both"/>
        <w:rPr>
          <w:sz w:val="26"/>
          <w:szCs w:val="26"/>
        </w:rPr>
      </w:pPr>
      <w:r>
        <w:rPr>
          <w:sz w:val="26"/>
          <w:szCs w:val="26"/>
        </w:rPr>
      </w:r>
    </w:p>
    <w:p>
      <w:pPr>
        <w:pStyle w:val="Normal"/>
        <w:widowControl w:val="false"/>
        <w:jc w:val="both"/>
        <w:rPr>
          <w:sz w:val="26"/>
          <w:szCs w:val="26"/>
        </w:rPr>
      </w:pPr>
      <w:r>
        <w:rPr>
          <w:sz w:val="26"/>
          <w:szCs w:val="26"/>
        </w:rPr>
        <w:t xml:space="preserve">4.1. Настоящий Договор вступает в силу со дня его подписания Сторонами и действует до "07" </w:t>
      </w:r>
      <w:r>
        <w:rPr>
          <w:rFonts w:eastAsia="Times New Roman" w:cs="Times New Roman"/>
          <w:sz w:val="26"/>
          <w:szCs w:val="26"/>
        </w:rPr>
        <w:t>апреля</w:t>
      </w:r>
      <w:r>
        <w:rPr>
          <w:sz w:val="26"/>
          <w:szCs w:val="26"/>
        </w:rPr>
        <w:t xml:space="preserve"> 2025 г.</w:t>
      </w:r>
    </w:p>
    <w:p>
      <w:pPr>
        <w:pStyle w:val="Normal"/>
        <w:widowControl w:val="false"/>
        <w:jc w:val="center"/>
        <w:rPr>
          <w:b/>
          <w:b/>
          <w:sz w:val="26"/>
          <w:szCs w:val="26"/>
        </w:rPr>
      </w:pPr>
      <w:r>
        <w:rPr>
          <w:b/>
          <w:sz w:val="26"/>
          <w:szCs w:val="26"/>
        </w:rPr>
      </w:r>
    </w:p>
    <w:p>
      <w:pPr>
        <w:pStyle w:val="Normal"/>
        <w:widowControl w:val="false"/>
        <w:jc w:val="center"/>
        <w:rPr>
          <w:sz w:val="26"/>
          <w:szCs w:val="26"/>
        </w:rPr>
      </w:pPr>
      <w:r>
        <w:rPr>
          <w:b/>
          <w:sz w:val="26"/>
          <w:szCs w:val="26"/>
        </w:rPr>
        <w:t>5. Прекращение и расторжение Договора</w:t>
      </w:r>
    </w:p>
    <w:p>
      <w:pPr>
        <w:pStyle w:val="Normal"/>
        <w:widowControl w:val="false"/>
        <w:jc w:val="center"/>
        <w:rPr>
          <w:sz w:val="26"/>
          <w:szCs w:val="26"/>
        </w:rPr>
      </w:pPr>
      <w:r>
        <w:rPr>
          <w:sz w:val="26"/>
          <w:szCs w:val="26"/>
        </w:rPr>
      </w:r>
    </w:p>
    <w:p>
      <w:pPr>
        <w:pStyle w:val="Normal"/>
        <w:widowControl w:val="false"/>
        <w:jc w:val="both"/>
        <w:rPr>
          <w:sz w:val="26"/>
          <w:szCs w:val="26"/>
        </w:rPr>
      </w:pPr>
      <w:r>
        <w:rPr>
          <w:sz w:val="26"/>
          <w:szCs w:val="26"/>
        </w:rPr>
        <w:t>5.1. Действие настоящего Договора прекращается в следующих случаях:</w:t>
      </w:r>
    </w:p>
    <w:p>
      <w:pPr>
        <w:pStyle w:val="Normal"/>
        <w:widowControl w:val="false"/>
        <w:jc w:val="both"/>
        <w:rPr>
          <w:sz w:val="26"/>
          <w:szCs w:val="26"/>
        </w:rPr>
      </w:pPr>
      <w:r>
        <w:rPr>
          <w:sz w:val="26"/>
          <w:szCs w:val="26"/>
        </w:rPr>
        <w:t>5.1.1. по истечении срока, на который заключен Договор;</w:t>
      </w:r>
    </w:p>
    <w:p>
      <w:pPr>
        <w:pStyle w:val="Normal"/>
        <w:widowControl w:val="false"/>
        <w:jc w:val="both"/>
        <w:rPr>
          <w:sz w:val="26"/>
          <w:szCs w:val="26"/>
        </w:rPr>
      </w:pPr>
      <w:r>
        <w:rPr>
          <w:sz w:val="26"/>
          <w:szCs w:val="26"/>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pPr>
        <w:pStyle w:val="Normal"/>
        <w:widowControl w:val="false"/>
        <w:jc w:val="both"/>
        <w:rPr>
          <w:sz w:val="26"/>
          <w:szCs w:val="26"/>
        </w:rPr>
      </w:pPr>
      <w:r>
        <w:rPr>
          <w:sz w:val="26"/>
          <w:szCs w:val="26"/>
        </w:rPr>
        <w:t>5.1.3. если размещение объекта в определенном месте не соответствует требованиям действующего законодательства;</w:t>
      </w:r>
    </w:p>
    <w:p>
      <w:pPr>
        <w:pStyle w:val="Normal"/>
        <w:widowControl w:val="false"/>
        <w:jc w:val="both"/>
        <w:rPr>
          <w:sz w:val="26"/>
          <w:szCs w:val="26"/>
        </w:rPr>
      </w:pPr>
      <w:r>
        <w:rPr>
          <w:sz w:val="26"/>
          <w:szCs w:val="26"/>
        </w:rPr>
        <w:t>5.1.4. расторжения Договора в одностороннем порядке;</w:t>
      </w:r>
    </w:p>
    <w:p>
      <w:pPr>
        <w:pStyle w:val="Normal"/>
        <w:widowControl w:val="false"/>
        <w:jc w:val="both"/>
        <w:rPr>
          <w:sz w:val="26"/>
          <w:szCs w:val="26"/>
        </w:rPr>
      </w:pPr>
      <w:r>
        <w:rPr>
          <w:sz w:val="26"/>
          <w:szCs w:val="26"/>
        </w:rPr>
        <w:t>5.1.5. в иных случаях, предусмотренных действующим законодательством.</w:t>
      </w:r>
    </w:p>
    <w:p>
      <w:pPr>
        <w:pStyle w:val="Normal"/>
        <w:widowControl w:val="false"/>
        <w:jc w:val="both"/>
        <w:rPr>
          <w:sz w:val="26"/>
          <w:szCs w:val="26"/>
        </w:rPr>
      </w:pPr>
      <w:r>
        <w:rPr>
          <w:sz w:val="26"/>
          <w:szCs w:val="26"/>
        </w:rPr>
        <w:t>5.2. Договор на размещение может быть расторгнут досрочно в одностороннем порядке в следующих случаях:</w:t>
      </w:r>
    </w:p>
    <w:p>
      <w:pPr>
        <w:pStyle w:val="Normal"/>
        <w:widowControl w:val="false"/>
        <w:jc w:val="both"/>
        <w:rPr>
          <w:sz w:val="26"/>
          <w:szCs w:val="26"/>
        </w:rPr>
      </w:pPr>
      <w:r>
        <w:rPr>
          <w:sz w:val="26"/>
          <w:szCs w:val="26"/>
        </w:rPr>
        <w:t>5.2.1. по заявлению Хозяйствующего субъекта о расторжении Договора;</w:t>
      </w:r>
      <w:r>
        <w:rPr>
          <w:rStyle w:val="Style17"/>
          <w:sz w:val="26"/>
          <w:szCs w:val="26"/>
          <w:vertAlign w:val="superscript"/>
        </w:rPr>
        <w:footnoteReference w:id="6"/>
      </w:r>
    </w:p>
    <w:p>
      <w:pPr>
        <w:pStyle w:val="Normal"/>
        <w:widowControl w:val="false"/>
        <w:jc w:val="both"/>
        <w:rPr>
          <w:sz w:val="26"/>
          <w:szCs w:val="26"/>
        </w:rPr>
      </w:pPr>
      <w:r>
        <w:rPr>
          <w:sz w:val="26"/>
          <w:szCs w:val="26"/>
        </w:rPr>
        <w:t>5.2.2. зафиксированных в установленном порядке двух и более в течение года нарушений, выявленных в работе объекта;</w:t>
      </w:r>
    </w:p>
    <w:p>
      <w:pPr>
        <w:pStyle w:val="Normal"/>
        <w:widowControl w:val="false"/>
        <w:jc w:val="both"/>
        <w:rPr>
          <w:sz w:val="26"/>
          <w:szCs w:val="26"/>
        </w:rPr>
      </w:pPr>
      <w:r>
        <w:rPr>
          <w:sz w:val="26"/>
          <w:szCs w:val="26"/>
        </w:rPr>
        <w:t>5.2.3. невнесение Хозяйствующим субъектом платы по настоящему Договору в порядке и в сроки, указанные в п. 3.2 настоящего Договора;</w:t>
      </w:r>
    </w:p>
    <w:p>
      <w:pPr>
        <w:pStyle w:val="Normal"/>
        <w:widowControl w:val="false"/>
        <w:jc w:val="both"/>
        <w:rPr>
          <w:sz w:val="26"/>
          <w:szCs w:val="26"/>
        </w:rPr>
      </w:pPr>
      <w:r>
        <w:rPr>
          <w:sz w:val="26"/>
          <w:szCs w:val="26"/>
        </w:rPr>
        <w:t>5.2.4. размещение объекта, не соответствующего Схеме или не соответствующего архитектурному решению;</w:t>
      </w:r>
    </w:p>
    <w:p>
      <w:pPr>
        <w:pStyle w:val="Normal"/>
        <w:widowControl w:val="false"/>
        <w:jc w:val="both"/>
        <w:rPr>
          <w:sz w:val="26"/>
          <w:szCs w:val="26"/>
        </w:rPr>
      </w:pPr>
      <w:r>
        <w:rPr>
          <w:sz w:val="26"/>
          <w:szCs w:val="26"/>
        </w:rPr>
        <w:t>5.2.5. не размещение Хозяйствующим субъектом в месте, определенном Договором, объекта, в течение 4 месяцев с даты заключения настоящего Договора;</w:t>
      </w:r>
    </w:p>
    <w:p>
      <w:pPr>
        <w:pStyle w:val="Normal"/>
        <w:widowControl w:val="false"/>
        <w:jc w:val="both"/>
        <w:rPr>
          <w:sz w:val="26"/>
          <w:szCs w:val="26"/>
        </w:rPr>
      </w:pPr>
      <w:r>
        <w:rPr>
          <w:sz w:val="26"/>
          <w:szCs w:val="26"/>
        </w:rPr>
        <w:t>5.2.6. использование Хозяйствующим субъектом объекта с нарушением  условий, указанных в п. 1.1 настоящего Договора.</w:t>
      </w:r>
    </w:p>
    <w:p>
      <w:pPr>
        <w:pStyle w:val="Normal"/>
        <w:widowControl w:val="false"/>
        <w:jc w:val="both"/>
        <w:rPr>
          <w:sz w:val="26"/>
          <w:szCs w:val="26"/>
        </w:rPr>
      </w:pPr>
      <w:r>
        <w:rPr>
          <w:sz w:val="26"/>
          <w:szCs w:val="26"/>
        </w:rPr>
        <w:t>5.2.7. изменение внешнего облика объекта без письменного согласования с Уполномоченным органом.</w:t>
      </w:r>
    </w:p>
    <w:p>
      <w:pPr>
        <w:pStyle w:val="Normal"/>
        <w:widowControl w:val="false"/>
        <w:jc w:val="both"/>
        <w:rPr>
          <w:sz w:val="26"/>
          <w:szCs w:val="26"/>
        </w:rPr>
      </w:pPr>
      <w:r>
        <w:rPr>
          <w:sz w:val="26"/>
          <w:szCs w:val="26"/>
        </w:rPr>
        <w:t>5.2.8. в иных случаях предусмотренных действующим законодательством.</w:t>
      </w:r>
    </w:p>
    <w:p>
      <w:pPr>
        <w:pStyle w:val="Normal"/>
        <w:widowControl w:val="false"/>
        <w:jc w:val="both"/>
        <w:rPr>
          <w:sz w:val="26"/>
          <w:szCs w:val="26"/>
        </w:rPr>
      </w:pPr>
      <w:r>
        <w:rPr>
          <w:sz w:val="26"/>
          <w:szCs w:val="26"/>
        </w:rPr>
      </w:r>
    </w:p>
    <w:p>
      <w:pPr>
        <w:pStyle w:val="Normal"/>
        <w:widowControl w:val="false"/>
        <w:jc w:val="center"/>
        <w:rPr>
          <w:sz w:val="26"/>
          <w:szCs w:val="26"/>
        </w:rPr>
      </w:pPr>
      <w:r>
        <w:rPr>
          <w:b/>
          <w:sz w:val="26"/>
          <w:szCs w:val="26"/>
        </w:rPr>
        <w:t>6. Заключительные положения</w:t>
      </w:r>
    </w:p>
    <w:p>
      <w:pPr>
        <w:pStyle w:val="Normal"/>
        <w:widowControl w:val="false"/>
        <w:jc w:val="both"/>
        <w:rPr>
          <w:sz w:val="26"/>
          <w:szCs w:val="26"/>
        </w:rPr>
      </w:pPr>
      <w:r>
        <w:rPr>
          <w:sz w:val="26"/>
          <w:szCs w:val="26"/>
        </w:rPr>
        <w:t>6.1.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суда в установленном порядке.</w:t>
      </w:r>
    </w:p>
    <w:p>
      <w:pPr>
        <w:pStyle w:val="Normal"/>
        <w:widowControl w:val="false"/>
        <w:jc w:val="both"/>
        <w:rPr>
          <w:sz w:val="26"/>
          <w:szCs w:val="26"/>
        </w:rPr>
      </w:pPr>
      <w:r>
        <w:rPr>
          <w:sz w:val="26"/>
          <w:szCs w:val="26"/>
        </w:rPr>
        <w:t>6.2. Настоящий Договор составлен в двух экземплярах, имеющих одинаковую юридическую силу (по одному для каждой из Сторон).</w:t>
      </w:r>
    </w:p>
    <w:p>
      <w:pPr>
        <w:pStyle w:val="Normal"/>
        <w:widowControl w:val="false"/>
        <w:jc w:val="both"/>
        <w:rPr>
          <w:sz w:val="26"/>
          <w:szCs w:val="26"/>
        </w:rPr>
      </w:pPr>
      <w:r>
        <w:rPr>
          <w:sz w:val="26"/>
          <w:szCs w:val="26"/>
        </w:rPr>
      </w:r>
    </w:p>
    <w:p>
      <w:pPr>
        <w:pStyle w:val="Normal"/>
        <w:widowControl w:val="false"/>
        <w:jc w:val="center"/>
        <w:rPr>
          <w:sz w:val="26"/>
          <w:szCs w:val="26"/>
        </w:rPr>
      </w:pPr>
      <w:r>
        <w:rPr>
          <w:b/>
          <w:sz w:val="26"/>
          <w:szCs w:val="26"/>
        </w:rPr>
        <w:t>7. Реквизиты и подписи Сторон</w:t>
      </w:r>
    </w:p>
    <w:p>
      <w:pPr>
        <w:pStyle w:val="Normal"/>
        <w:widowControl w:val="false"/>
        <w:jc w:val="both"/>
        <w:rPr>
          <w:sz w:val="26"/>
          <w:szCs w:val="26"/>
        </w:rPr>
      </w:pPr>
      <w:r>
        <w:rPr>
          <w:sz w:val="26"/>
          <w:szCs w:val="26"/>
        </w:rPr>
      </w:r>
    </w:p>
    <w:tbl>
      <w:tblPr>
        <w:tblW w:w="9638" w:type="dxa"/>
        <w:jc w:val="left"/>
        <w:tblInd w:w="124" w:type="dxa"/>
        <w:tblLayout w:type="fixed"/>
        <w:tblCellMar>
          <w:top w:w="102" w:type="dxa"/>
          <w:left w:w="62" w:type="dxa"/>
          <w:bottom w:w="102" w:type="dxa"/>
          <w:right w:w="62" w:type="dxa"/>
        </w:tblCellMar>
      </w:tblPr>
      <w:tblGrid>
        <w:gridCol w:w="4419"/>
        <w:gridCol w:w="797"/>
        <w:gridCol w:w="4422"/>
      </w:tblGrid>
      <w:tr>
        <w:trPr/>
        <w:tc>
          <w:tcPr>
            <w:tcW w:w="4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jc w:val="both"/>
              <w:rPr>
                <w:sz w:val="26"/>
                <w:szCs w:val="26"/>
              </w:rPr>
            </w:pPr>
            <w:r>
              <w:rPr>
                <w:sz w:val="26"/>
                <w:szCs w:val="26"/>
              </w:rPr>
              <w:t>Хозяйствующий субъект</w:t>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before="0" w:after="0"/>
              <w:rPr>
                <w:sz w:val="26"/>
                <w:szCs w:val="26"/>
              </w:rPr>
            </w:pPr>
            <w:r>
              <w:rPr>
                <w:sz w:val="26"/>
                <w:szCs w:val="26"/>
              </w:rPr>
            </w:r>
          </w:p>
        </w:tc>
        <w:tc>
          <w:tcPr>
            <w:tcW w:w="44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jc w:val="both"/>
              <w:rPr>
                <w:sz w:val="26"/>
                <w:szCs w:val="26"/>
              </w:rPr>
            </w:pPr>
            <w:r>
              <w:rPr>
                <w:sz w:val="26"/>
                <w:szCs w:val="26"/>
              </w:rPr>
              <w:t>Уполномоченный орган</w:t>
            </w:r>
          </w:p>
        </w:tc>
      </w:tr>
      <w:tr>
        <w:trPr/>
        <w:tc>
          <w:tcPr>
            <w:tcW w:w="4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before="0" w:after="0"/>
              <w:rPr>
                <w:sz w:val="26"/>
                <w:szCs w:val="26"/>
              </w:rPr>
            </w:pPr>
            <w:r>
              <w:rPr>
                <w:sz w:val="26"/>
                <w:szCs w:val="26"/>
              </w:rPr>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before="0" w:after="0"/>
              <w:rPr>
                <w:sz w:val="26"/>
                <w:szCs w:val="26"/>
              </w:rPr>
            </w:pPr>
            <w:r>
              <w:rPr>
                <w:sz w:val="26"/>
                <w:szCs w:val="26"/>
              </w:rPr>
            </w:r>
          </w:p>
        </w:tc>
        <w:tc>
          <w:tcPr>
            <w:tcW w:w="44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before="0" w:after="0"/>
              <w:rPr>
                <w:sz w:val="26"/>
                <w:szCs w:val="26"/>
              </w:rPr>
            </w:pPr>
            <w:r>
              <w:rPr>
                <w:sz w:val="26"/>
                <w:szCs w:val="26"/>
              </w:rPr>
              <w:t xml:space="preserve">Администрация Бересласвкого сельского поселения Калачевского муниципального района Волгоградской </w:t>
            </w:r>
            <w:r>
              <w:rPr>
                <w:sz w:val="26"/>
                <w:szCs w:val="26"/>
              </w:rPr>
              <w:t>области</w:t>
            </w:r>
          </w:p>
        </w:tc>
      </w:tr>
      <w:tr>
        <w:trPr/>
        <w:tc>
          <w:tcPr>
            <w:tcW w:w="4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before="0" w:after="0"/>
              <w:rPr>
                <w:sz w:val="26"/>
                <w:szCs w:val="26"/>
              </w:rPr>
            </w:pPr>
            <w:r>
              <w:rPr>
                <w:sz w:val="26"/>
                <w:szCs w:val="26"/>
              </w:rPr>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before="0" w:after="0"/>
              <w:rPr>
                <w:sz w:val="26"/>
                <w:szCs w:val="26"/>
              </w:rPr>
            </w:pPr>
            <w:r>
              <w:rPr>
                <w:sz w:val="26"/>
                <w:szCs w:val="26"/>
              </w:rPr>
            </w:r>
          </w:p>
        </w:tc>
        <w:tc>
          <w:tcPr>
            <w:tcW w:w="44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before="0" w:after="0"/>
              <w:rPr>
                <w:sz w:val="26"/>
                <w:szCs w:val="26"/>
              </w:rPr>
            </w:pPr>
            <w:r>
              <w:rPr>
                <w:sz w:val="26"/>
                <w:szCs w:val="26"/>
              </w:rPr>
              <w:t>404547, Волгоградская область, Калачевский район, п. Береславка ул. Школьная д.2</w:t>
            </w:r>
          </w:p>
          <w:p>
            <w:pPr>
              <w:pStyle w:val="Normal"/>
              <w:widowControl w:val="false"/>
              <w:tabs>
                <w:tab w:val="clear" w:pos="708"/>
              </w:tabs>
              <w:spacing w:before="0" w:after="0"/>
              <w:rPr>
                <w:sz w:val="26"/>
                <w:szCs w:val="26"/>
              </w:rPr>
            </w:pPr>
            <w:r>
              <w:rPr>
                <w:sz w:val="26"/>
                <w:szCs w:val="26"/>
              </w:rPr>
              <w:t>л/сч 4209К233401, ИНН 3409011014</w:t>
            </w:r>
          </w:p>
          <w:p>
            <w:pPr>
              <w:pStyle w:val="Normal"/>
              <w:widowControl w:val="false"/>
              <w:tabs>
                <w:tab w:val="clear" w:pos="708"/>
              </w:tabs>
              <w:spacing w:before="0" w:after="0"/>
              <w:rPr>
                <w:sz w:val="26"/>
                <w:szCs w:val="26"/>
              </w:rPr>
            </w:pPr>
            <w:r>
              <w:rPr>
                <w:sz w:val="26"/>
                <w:szCs w:val="26"/>
              </w:rPr>
              <w:t>БИК 041806001 Отделение Волгоград г. Волгоград</w:t>
            </w:r>
          </w:p>
        </w:tc>
      </w:tr>
      <w:tr>
        <w:trPr/>
        <w:tc>
          <w:tcPr>
            <w:tcW w:w="4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jc w:val="both"/>
              <w:rPr>
                <w:sz w:val="26"/>
                <w:szCs w:val="26"/>
              </w:rPr>
            </w:pPr>
            <w:r>
              <w:rPr>
                <w:sz w:val="26"/>
                <w:szCs w:val="26"/>
              </w:rPr>
              <w:t>Подпись</w:t>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before="0" w:after="0"/>
              <w:rPr>
                <w:sz w:val="26"/>
                <w:szCs w:val="26"/>
              </w:rPr>
            </w:pPr>
            <w:r>
              <w:rPr>
                <w:sz w:val="26"/>
                <w:szCs w:val="26"/>
              </w:rPr>
            </w:r>
          </w:p>
        </w:tc>
        <w:tc>
          <w:tcPr>
            <w:tcW w:w="44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jc w:val="both"/>
              <w:rPr>
                <w:sz w:val="26"/>
                <w:szCs w:val="26"/>
              </w:rPr>
            </w:pPr>
            <w:r>
              <w:rPr>
                <w:sz w:val="26"/>
                <w:szCs w:val="26"/>
              </w:rPr>
              <w:t>И.о. главы Береславского сельского поселения Легинзова М.И.</w:t>
            </w:r>
          </w:p>
          <w:p>
            <w:pPr>
              <w:pStyle w:val="Normal"/>
              <w:widowControl w:val="false"/>
              <w:tabs>
                <w:tab w:val="clear" w:pos="708"/>
              </w:tabs>
              <w:jc w:val="both"/>
              <w:rPr>
                <w:sz w:val="26"/>
                <w:szCs w:val="26"/>
              </w:rPr>
            </w:pPr>
            <w:r>
              <w:rPr>
                <w:sz w:val="26"/>
                <w:szCs w:val="26"/>
              </w:rPr>
              <w:t>___________ подпись</w:t>
            </w:r>
          </w:p>
        </w:tc>
      </w:tr>
      <w:tr>
        <w:trPr/>
        <w:tc>
          <w:tcPr>
            <w:tcW w:w="441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jc w:val="both"/>
              <w:rPr>
                <w:sz w:val="26"/>
                <w:szCs w:val="26"/>
              </w:rPr>
            </w:pPr>
            <w:r>
              <w:rPr>
                <w:sz w:val="26"/>
                <w:szCs w:val="26"/>
              </w:rPr>
              <w:t>М.П.</w:t>
            </w:r>
          </w:p>
        </w:tc>
        <w:tc>
          <w:tcPr>
            <w:tcW w:w="7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spacing w:before="0" w:after="0"/>
              <w:rPr>
                <w:sz w:val="26"/>
                <w:szCs w:val="26"/>
              </w:rPr>
            </w:pPr>
            <w:r>
              <w:rPr>
                <w:sz w:val="26"/>
                <w:szCs w:val="26"/>
              </w:rPr>
            </w:r>
          </w:p>
        </w:tc>
        <w:tc>
          <w:tcPr>
            <w:tcW w:w="44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s>
              <w:jc w:val="both"/>
              <w:rPr>
                <w:sz w:val="26"/>
                <w:szCs w:val="26"/>
              </w:rPr>
            </w:pPr>
            <w:r>
              <w:rPr>
                <w:sz w:val="26"/>
                <w:szCs w:val="26"/>
              </w:rPr>
              <w:t>М.П.</w:t>
            </w:r>
          </w:p>
        </w:tc>
      </w:tr>
    </w:tbl>
    <w:p>
      <w:pPr>
        <w:pStyle w:val="Normal"/>
        <w:widowControl w:val="false"/>
        <w:spacing w:before="0" w:after="0"/>
        <w:rPr>
          <w:sz w:val="26"/>
          <w:szCs w:val="26"/>
        </w:rPr>
      </w:pPr>
      <w:r>
        <w:rPr>
          <w:sz w:val="26"/>
          <w:szCs w:val="26"/>
        </w:rPr>
      </w:r>
    </w:p>
    <w:p>
      <w:pPr>
        <w:pStyle w:val="Normal"/>
        <w:widowControl w:val="false"/>
        <w:jc w:val="center"/>
        <w:rPr>
          <w:b/>
          <w:b/>
          <w:sz w:val="28"/>
          <w:szCs w:val="28"/>
        </w:rPr>
      </w:pPr>
      <w:hyperlink r:id="rId10">
        <w:r>
          <w:rPr/>
        </w:r>
      </w:hyperlink>
    </w:p>
    <w:p>
      <w:pPr>
        <w:pStyle w:val="Normal"/>
        <w:ind w:firstLine="567"/>
        <w:rPr>
          <w:b w:val="false"/>
          <w:b w:val="false"/>
          <w:bCs w:val="false"/>
          <w:i w:val="false"/>
          <w:i w:val="false"/>
          <w:iCs w:val="false"/>
          <w:color w:val="000000"/>
          <w:sz w:val="26"/>
          <w:szCs w:val="26"/>
          <w:shd w:fill="FFFFFF" w:val="clear"/>
        </w:rPr>
      </w:pPr>
      <w:hyperlink r:id="rId11">
        <w:r>
          <w:rPr/>
        </w:r>
      </w:hyperlink>
      <w:bookmarkStart w:id="7" w:name="P560"/>
      <w:bookmarkStart w:id="8" w:name="P560"/>
      <w:bookmarkEnd w:id="8"/>
    </w:p>
    <w:sectPr>
      <w:footnotePr>
        <w:numFmt w:val="decimal"/>
      </w:footnotePr>
      <w:type w:val="nextPage"/>
      <w:pgSz w:w="11906" w:h="16838"/>
      <w:pgMar w:left="567" w:right="424" w:header="0" w:top="568"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Tahoma">
    <w:charset w:val="cc"/>
    <w:family w:val="roman"/>
    <w:pitch w:val="variable"/>
  </w:font>
  <w:font w:name="Cambria">
    <w:charset w:val="cc"/>
    <w:family w:val="roman"/>
    <w:pitch w:val="variable"/>
  </w:font>
  <w:font w:name="Liberation Sans">
    <w:altName w:val="Arial"/>
    <w:charset w:val="cc"/>
    <w:family w:val="roman"/>
    <w:pitch w:val="variable"/>
  </w:font>
  <w:font w:name="Arial Narrow">
    <w:charset w:val="cc"/>
    <w:family w:val="roman"/>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32"/>
        <w:rPr/>
      </w:pPr>
      <w:r>
        <w:rPr>
          <w:rStyle w:val="Style16"/>
        </w:rPr>
        <w:footnoteRef/>
      </w:r>
      <w:r>
        <w:rPr>
          <w:rFonts w:ascii="Liberation Serif" w:hAnsi="Liberation Serif"/>
          <w:i/>
          <w:color w:val="auto"/>
          <w:kern w:val="0"/>
          <w:sz w:val="20"/>
          <w:szCs w:val="20"/>
          <w:lang w:val="ru-RU" w:eastAsia="ru-RU" w:bidi="ar-SA"/>
        </w:rPr>
        <w:tab/>
        <w:t xml:space="preserve"> </w:t>
      </w:r>
      <w:r>
        <w:rPr>
          <w:rFonts w:ascii="Liberation Serif" w:hAnsi="Liberation Serif"/>
          <w:i/>
          <w:color w:val="auto"/>
          <w:kern w:val="0"/>
          <w:sz w:val="20"/>
          <w:szCs w:val="20"/>
          <w:lang w:val="ru-RU" w:eastAsia="ru-RU" w:bidi="ar-SA"/>
        </w:rPr>
        <w:t>Пункт включается в случае, если Договор заключен на период более 1 года</w:t>
      </w:r>
    </w:p>
  </w:footnote>
  <w:footnote w:id="3">
    <w:p>
      <w:pPr>
        <w:pStyle w:val="Style32"/>
        <w:rPr/>
      </w:pPr>
      <w:r>
        <w:rPr>
          <w:rStyle w:val="Style16"/>
        </w:rPr>
        <w:footnoteRef/>
      </w:r>
      <w:r>
        <w:rPr>
          <w:rFonts w:ascii="Liberation Serif" w:hAnsi="Liberation Serif"/>
          <w:i/>
          <w:color w:val="auto"/>
          <w:kern w:val="0"/>
          <w:sz w:val="20"/>
          <w:szCs w:val="20"/>
          <w:lang w:val="ru-RU" w:eastAsia="ru-RU" w:bidi="ar-SA"/>
        </w:rPr>
        <w:tab/>
        <w:t xml:space="preserve"> </w:t>
      </w:r>
      <w:r>
        <w:rPr>
          <w:rFonts w:ascii="Liberation Serif" w:hAnsi="Liberation Serif"/>
          <w:i/>
          <w:color w:val="auto"/>
          <w:kern w:val="0"/>
          <w:sz w:val="20"/>
          <w:szCs w:val="20"/>
          <w:lang w:val="ru-RU" w:eastAsia="ru-RU" w:bidi="ar-SA"/>
        </w:rPr>
        <w:t>Пункт включается в случае, если Договор заключен на период более 1 года</w:t>
      </w:r>
    </w:p>
  </w:footnote>
  <w:footnote w:id="4">
    <w:p>
      <w:pPr>
        <w:pStyle w:val="Style32"/>
        <w:rPr/>
      </w:pPr>
      <w:r>
        <w:rPr>
          <w:rStyle w:val="Style16"/>
        </w:rPr>
        <w:footnoteRef/>
      </w:r>
      <w:r>
        <w:rPr>
          <w:rFonts w:ascii="Liberation Serif" w:hAnsi="Liberation Serif"/>
          <w:i/>
          <w:color w:val="auto"/>
          <w:kern w:val="0"/>
          <w:sz w:val="20"/>
          <w:szCs w:val="20"/>
          <w:lang w:val="ru-RU" w:eastAsia="ru-RU" w:bidi="ar-SA"/>
        </w:rPr>
        <w:tab/>
        <w:t xml:space="preserve"> </w:t>
      </w:r>
      <w:r>
        <w:rPr>
          <w:rFonts w:ascii="Liberation Serif" w:hAnsi="Liberation Serif"/>
          <w:i/>
          <w:color w:val="auto"/>
          <w:kern w:val="0"/>
          <w:sz w:val="20"/>
          <w:szCs w:val="20"/>
          <w:lang w:val="ru-RU" w:eastAsia="ru-RU" w:bidi="ar-SA"/>
        </w:rPr>
        <w:t>Пункт включается в случае, если Договор заключен на период менее 1 года</w:t>
      </w:r>
    </w:p>
  </w:footnote>
  <w:footnote w:id="5">
    <w:p>
      <w:pPr>
        <w:pStyle w:val="Style32"/>
        <w:rPr/>
      </w:pPr>
      <w:r>
        <w:rPr>
          <w:rStyle w:val="Style16"/>
        </w:rPr>
        <w:footnoteRef/>
      </w:r>
      <w:r>
        <w:rPr>
          <w:rFonts w:ascii="Liberation Serif" w:hAnsi="Liberation Serif"/>
          <w:i/>
          <w:color w:val="auto"/>
          <w:kern w:val="0"/>
          <w:sz w:val="20"/>
          <w:szCs w:val="20"/>
          <w:lang w:val="ru-RU" w:eastAsia="ru-RU" w:bidi="ar-SA"/>
        </w:rPr>
        <w:tab/>
        <w:t xml:space="preserve"> </w:t>
      </w:r>
      <w:r>
        <w:rPr>
          <w:rFonts w:ascii="Liberation Serif" w:hAnsi="Liberation Serif"/>
          <w:i/>
          <w:color w:val="auto"/>
          <w:kern w:val="0"/>
          <w:sz w:val="20"/>
          <w:szCs w:val="20"/>
          <w:lang w:val="ru-RU" w:eastAsia="ru-RU" w:bidi="ar-SA"/>
        </w:rPr>
        <w:t>Пункт включается в Договор, в случае заключения Договора по результатам торгов</w:t>
      </w:r>
    </w:p>
  </w:footnote>
  <w:footnote w:id="6">
    <w:p>
      <w:pPr>
        <w:pStyle w:val="Style32"/>
        <w:rPr/>
      </w:pPr>
      <w:r>
        <w:rPr>
          <w:rStyle w:val="Style16"/>
        </w:rPr>
        <w:footnoteRef/>
      </w:r>
      <w:r>
        <w:rPr>
          <w:rFonts w:ascii="Liberation Serif" w:hAnsi="Liberation Serif"/>
          <w:i/>
          <w:color w:val="auto"/>
          <w:kern w:val="0"/>
          <w:sz w:val="20"/>
          <w:szCs w:val="20"/>
          <w:lang w:val="ru-RU" w:eastAsia="ru-RU" w:bidi="ar-SA"/>
        </w:rPr>
        <w:tab/>
        <w:t xml:space="preserve"> </w:t>
      </w:r>
      <w:r>
        <w:rPr>
          <w:rFonts w:ascii="Liberation Serif" w:hAnsi="Liberation Serif"/>
          <w:i/>
          <w:color w:val="auto"/>
          <w:kern w:val="0"/>
          <w:sz w:val="20"/>
          <w:szCs w:val="20"/>
          <w:lang w:val="ru-RU" w:eastAsia="ru-RU" w:bidi="ar-SA"/>
        </w:rPr>
        <w:t>Подпункт не включается в Договор в случае заключения Договора по результатам торгов</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900"/>
        </w:tabs>
        <w:ind w:left="900" w:hanging="360"/>
      </w:pPr>
      <w:rPr>
        <w:sz w:val="24"/>
        <w:szCs w:val="24"/>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7"/>
      <w:numFmt w:val="decimal"/>
      <w:lvlText w:val="%1."/>
      <w:lvlJc w:val="left"/>
      <w:pPr>
        <w:tabs>
          <w:tab w:val="num" w:pos="900"/>
        </w:tabs>
        <w:ind w:left="900" w:hanging="360"/>
      </w:pPr>
      <w:rPr>
        <w:sz w:val="24"/>
        <w:szCs w:val="24"/>
        <w:rFonts w:ascii="Times New Roman" w:hAnsi="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0"/>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d6e83"/>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ad6e83"/>
    <w:rPr>
      <w:color w:val="0000FF"/>
      <w:u w:val="single"/>
    </w:rPr>
  </w:style>
  <w:style w:type="character" w:styleId="Style15" w:customStyle="1">
    <w:name w:val="Основной текст Знак"/>
    <w:basedOn w:val="DefaultParagraphFont"/>
    <w:link w:val="a5"/>
    <w:uiPriority w:val="1"/>
    <w:qFormat/>
    <w:rsid w:val="00790b17"/>
    <w:rPr>
      <w:rFonts w:ascii="Times New Roman" w:hAnsi="Times New Roman" w:eastAsia="Times New Roman" w:cs="Times New Roman"/>
      <w:sz w:val="24"/>
      <w:szCs w:val="24"/>
      <w:lang w:val="en-US" w:bidi="en-US"/>
    </w:rPr>
  </w:style>
  <w:style w:type="character" w:styleId="WW8Num3z0">
    <w:name w:val="WW8Num3z0"/>
    <w:qFormat/>
    <w:rPr>
      <w:rFonts w:ascii="Arial" w:hAnsi="Arial" w:cs="Arial"/>
      <w:sz w:val="24"/>
      <w:szCs w:val="24"/>
    </w:rPr>
  </w:style>
  <w:style w:type="character" w:styleId="WW8Num4z0">
    <w:name w:val="WW8Num4z0"/>
    <w:qFormat/>
    <w:rPr>
      <w:rFonts w:ascii="Symbol" w:hAnsi="Symbol" w:cs="Wingdings"/>
    </w:rPr>
  </w:style>
  <w:style w:type="character" w:styleId="WW8Num2z0">
    <w:name w:val="WW8Num2z0"/>
    <w:qFormat/>
    <w:rPr>
      <w:rFonts w:ascii="Times New Roman" w:hAnsi="Times New Roman" w:cs="Arial"/>
      <w:sz w:val="24"/>
      <w:szCs w:val="24"/>
    </w:rPr>
  </w:style>
  <w:style w:type="character" w:styleId="Style16">
    <w:name w:val="Символ сноски"/>
    <w:qFormat/>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 концевой сноски"/>
    <w:qFormat/>
    <w:rPr/>
  </w:style>
  <w:style w:type="character" w:styleId="Style20">
    <w:name w:val="Текст концевой сноски Знак"/>
    <w:qFormat/>
    <w:rPr>
      <w:rFonts w:ascii="Times New Roman" w:hAnsi="Times New Roman" w:eastAsia="Calibri" w:cs="Times New Roman"/>
      <w:sz w:val="20"/>
      <w:szCs w:val="20"/>
    </w:rPr>
  </w:style>
  <w:style w:type="character" w:styleId="BodyTextIndentChar1">
    <w:name w:val="Body Text Indent Char1"/>
    <w:qFormat/>
    <w:rPr>
      <w:rFonts w:ascii="Times New Roman" w:hAnsi="Times New Roman" w:cs="Times New Roman"/>
      <w:sz w:val="24"/>
      <w:szCs w:val="24"/>
    </w:rPr>
  </w:style>
  <w:style w:type="character" w:styleId="1">
    <w:name w:val="Основной текст с отступом Знак1"/>
    <w:qFormat/>
    <w:rPr>
      <w:rFonts w:ascii="Times New Roman" w:hAnsi="Times New Roman" w:eastAsia="Times New Roman" w:cs="Times New Roman"/>
    </w:rPr>
  </w:style>
  <w:style w:type="character" w:styleId="Style21">
    <w:name w:val="Основной текст с отступом Знак"/>
    <w:qFormat/>
    <w:rPr>
      <w:sz w:val="24"/>
      <w:lang w:val="ru-RU"/>
    </w:rPr>
  </w:style>
  <w:style w:type="character" w:styleId="BodyTextChar1">
    <w:name w:val="Body Text Char1"/>
    <w:qFormat/>
    <w:rPr>
      <w:rFonts w:ascii="Times New Roman" w:hAnsi="Times New Roman" w:cs="Times New Roman"/>
      <w:sz w:val="24"/>
      <w:szCs w:val="24"/>
    </w:rPr>
  </w:style>
  <w:style w:type="character" w:styleId="11">
    <w:name w:val="Основной текст Знак1"/>
    <w:qFormat/>
    <w:rPr>
      <w:rFonts w:ascii="Times New Roman" w:hAnsi="Times New Roman" w:eastAsia="Times New Roman" w:cs="Times New Roman"/>
    </w:rPr>
  </w:style>
  <w:style w:type="character" w:styleId="Style22">
    <w:name w:val="Схема документа Знак"/>
    <w:qFormat/>
    <w:rPr>
      <w:rFonts w:ascii="Tahoma" w:hAnsi="Tahoma" w:eastAsia="Times New Roman" w:cs="Tahoma"/>
      <w:sz w:val="20"/>
      <w:szCs w:val="20"/>
      <w:shd w:fill="000080" w:val="clear"/>
    </w:rPr>
  </w:style>
  <w:style w:type="character" w:styleId="FontStyle18">
    <w:name w:val="Font Style18"/>
    <w:qFormat/>
    <w:rPr>
      <w:rFonts w:ascii="Cambria" w:hAnsi="Cambria" w:cs="Cambria"/>
      <w:b/>
      <w:bCs/>
      <w:sz w:val="18"/>
      <w:szCs w:val="18"/>
    </w:rPr>
  </w:style>
  <w:style w:type="character" w:styleId="FontStyle14">
    <w:name w:val="Font Style14"/>
    <w:qFormat/>
    <w:rPr>
      <w:rFonts w:ascii="Cambria" w:hAnsi="Cambria" w:cs="Cambria"/>
      <w:sz w:val="20"/>
      <w:szCs w:val="20"/>
    </w:rPr>
  </w:style>
  <w:style w:type="character" w:styleId="EndnoteCharacters">
    <w:name w:val="Endnote Characters"/>
    <w:qFormat/>
    <w:rPr>
      <w:vertAlign w:val="superscript"/>
    </w:rPr>
  </w:style>
  <w:style w:type="character" w:styleId="Style23">
    <w:name w:val="Текст выноски Знак"/>
    <w:qFormat/>
    <w:rPr>
      <w:rFonts w:ascii="Tahoma" w:hAnsi="Tahoma" w:eastAsia="Times New Roman" w:cs="Tahoma"/>
      <w:sz w:val="16"/>
      <w:szCs w:val="16"/>
    </w:rPr>
  </w:style>
  <w:style w:type="character" w:styleId="Pagenumber">
    <w:name w:val="page number"/>
    <w:qFormat/>
    <w:rPr/>
  </w:style>
  <w:style w:type="character" w:styleId="FootnoteCharacters">
    <w:name w:val="Footnote Characters"/>
    <w:qFormat/>
    <w:rPr>
      <w:vertAlign w:val="superscript"/>
    </w:rPr>
  </w:style>
  <w:style w:type="character" w:styleId="Style24">
    <w:name w:val="Текст сноски Знак"/>
    <w:qFormat/>
    <w:rPr>
      <w:rFonts w:ascii="Times New Roman" w:hAnsi="Times New Roman" w:eastAsia="Times New Roman" w:cs="Times New Roman"/>
      <w:sz w:val="20"/>
      <w:szCs w:val="20"/>
    </w:rPr>
  </w:style>
  <w:style w:type="character" w:styleId="12">
    <w:name w:val="Заголовок 1 Знак"/>
    <w:qFormat/>
    <w:rPr>
      <w:rFonts w:ascii="Cambria" w:hAnsi="Cambria" w:cs="0"/>
      <w:b/>
      <w:bCs/>
      <w:color w:val="365F91"/>
      <w:sz w:val="28"/>
      <w:szCs w:val="28"/>
    </w:rPr>
  </w:style>
  <w:style w:type="character" w:styleId="Style25">
    <w:name w:val="Нижний колонтитул Знак"/>
    <w:qFormat/>
    <w:rPr>
      <w:rFonts w:ascii="Times New Roman" w:hAnsi="Times New Roman" w:eastAsia="Times New Roman" w:cs="Times New Roman"/>
    </w:rPr>
  </w:style>
  <w:style w:type="character" w:styleId="Style26">
    <w:name w:val="Верхний колонтитул Знак"/>
    <w:qFormat/>
    <w:rPr>
      <w:rFonts w:ascii="Times New Roman" w:hAnsi="Times New Roman" w:eastAsia="Times New Roman" w:cs="Times New Roman"/>
    </w:rPr>
  </w:style>
  <w:style w:type="paragraph" w:styleId="Style27">
    <w:name w:val="Заголовок"/>
    <w:basedOn w:val="Normal"/>
    <w:next w:val="Style28"/>
    <w:qFormat/>
    <w:pPr>
      <w:keepNext w:val="true"/>
      <w:spacing w:before="240" w:after="120"/>
    </w:pPr>
    <w:rPr>
      <w:rFonts w:ascii="Liberation Sans" w:hAnsi="Liberation Sans" w:eastAsia="Microsoft YaHei" w:cs="Lucida Sans"/>
      <w:sz w:val="28"/>
      <w:szCs w:val="28"/>
    </w:rPr>
  </w:style>
  <w:style w:type="paragraph" w:styleId="Style28">
    <w:name w:val="Body Text"/>
    <w:basedOn w:val="Normal"/>
    <w:link w:val="a6"/>
    <w:uiPriority w:val="1"/>
    <w:qFormat/>
    <w:rsid w:val="00790b17"/>
    <w:pPr>
      <w:widowControl w:val="false"/>
      <w:ind w:left="119" w:hanging="0"/>
    </w:pPr>
    <w:rPr>
      <w:sz w:val="24"/>
      <w:szCs w:val="24"/>
      <w:lang w:val="en-US" w:eastAsia="en-US" w:bidi="en-US"/>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rPr>
  </w:style>
  <w:style w:type="paragraph" w:styleId="ListParagraph">
    <w:name w:val="List Paragraph"/>
    <w:basedOn w:val="Normal"/>
    <w:uiPriority w:val="1"/>
    <w:qFormat/>
    <w:rsid w:val="00ad6e83"/>
    <w:pPr>
      <w:spacing w:lineRule="auto" w:line="276" w:before="0" w:after="200"/>
      <w:ind w:left="720" w:hanging="0"/>
      <w:contextualSpacing/>
    </w:pPr>
    <w:rPr>
      <w:rFonts w:ascii="Calibri" w:hAnsi="Calibri" w:eastAsia="Calibri"/>
      <w:sz w:val="22"/>
      <w:szCs w:val="22"/>
      <w:lang w:eastAsia="en-US"/>
    </w:rPr>
  </w:style>
  <w:style w:type="paragraph" w:styleId="ConsPlusNormal" w:customStyle="1">
    <w:name w:val="ConsPlusNormal"/>
    <w:uiPriority w:val="99"/>
    <w:qFormat/>
    <w:rsid w:val="00ad6e83"/>
    <w:pPr>
      <w:widowControl/>
      <w:suppressAutoHyphens w:val="true"/>
      <w:bidi w:val="0"/>
      <w:spacing w:lineRule="auto" w:line="240" w:before="0" w:after="0"/>
      <w:jc w:val="left"/>
    </w:pPr>
    <w:rPr>
      <w:rFonts w:ascii="Arial Narrow" w:hAnsi="Arial Narrow" w:eastAsia="Times New Roman" w:cs="Arial Narrow"/>
      <w:b/>
      <w:bCs/>
      <w:color w:val="auto"/>
      <w:kern w:val="0"/>
      <w:sz w:val="22"/>
      <w:szCs w:val="22"/>
      <w:lang w:val="ru-RU" w:eastAsia="ru-RU" w:bidi="ar-SA"/>
    </w:rPr>
  </w:style>
  <w:style w:type="paragraph" w:styleId="ConsNonformat">
    <w:name w:val="Con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ConsNormal">
    <w:name w:val="ConsNormal"/>
    <w:qFormat/>
    <w:pPr>
      <w:widowControl w:val="false"/>
      <w:suppressAutoHyphens w:val="true"/>
      <w:bidi w:val="0"/>
      <w:spacing w:before="0" w:after="0"/>
      <w:ind w:left="0" w:right="0" w:firstLine="720"/>
      <w:jc w:val="left"/>
    </w:pPr>
    <w:rPr>
      <w:rFonts w:ascii="Arial" w:hAnsi="Arial" w:eastAsia="Times New Roman" w:cs="Arial"/>
      <w:color w:val="auto"/>
      <w:kern w:val="0"/>
      <w:sz w:val="20"/>
      <w:szCs w:val="20"/>
      <w:lang w:val="ru-RU" w:eastAsia="zh-CN" w:bidi="ar-SA"/>
    </w:rPr>
  </w:style>
  <w:style w:type="paragraph" w:styleId="21">
    <w:name w:val="Основной текст с отступом 21"/>
    <w:basedOn w:val="Normal"/>
    <w:qFormat/>
    <w:pPr>
      <w:ind w:left="0" w:right="0" w:firstLine="720"/>
      <w:jc w:val="both"/>
    </w:pPr>
    <w:rPr>
      <w:szCs w:val="20"/>
    </w:rPr>
  </w:style>
  <w:style w:type="paragraph" w:styleId="3">
    <w:name w:val="Стиль3 Знак Знак"/>
    <w:basedOn w:val="21"/>
    <w:qFormat/>
    <w:pPr>
      <w:widowControl w:val="false"/>
      <w:tabs>
        <w:tab w:val="clear" w:pos="708"/>
        <w:tab w:val="left" w:pos="360" w:leader="none"/>
      </w:tabs>
      <w:ind w:left="283" w:right="0" w:hanging="0"/>
    </w:pPr>
    <w:rPr/>
  </w:style>
  <w:style w:type="paragraph" w:styleId="Style32">
    <w:name w:val="Footnote Text"/>
    <w:basedOn w:val="Normal"/>
    <w:pPr>
      <w:suppressLineNumbers/>
      <w:ind w:left="339" w:hanging="339"/>
    </w:pPr>
    <w:rPr>
      <w:sz w:val="20"/>
      <w:szCs w:val="20"/>
    </w:rPr>
  </w:style>
  <w:style w:type="paragraph" w:styleId="13">
    <w:name w:val="Абзац списка1"/>
    <w:basedOn w:val="Normal"/>
    <w:qFormat/>
    <w:pPr>
      <w:ind w:left="708" w:hanging="0"/>
    </w:pPr>
    <w:rPr>
      <w:rFonts w:eastAsia="Calibri"/>
    </w:rPr>
  </w:style>
  <w:style w:type="paragraph" w:styleId="DocumentMap">
    <w:name w:val="Document Map"/>
    <w:basedOn w:val="Normal"/>
    <w:qFormat/>
    <w:pPr>
      <w:shd w:fill="000080"/>
    </w:pPr>
    <w:rPr>
      <w:rFonts w:ascii="Tahoma" w:hAnsi="Tahoma" w:cs="Tahoma"/>
      <w:sz w:val="20"/>
      <w:szCs w:val="20"/>
    </w:rPr>
  </w:style>
  <w:style w:type="paragraph" w:styleId="Style81">
    <w:name w:val="Style8"/>
    <w:basedOn w:val="Normal"/>
    <w:qFormat/>
    <w:pPr>
      <w:widowControl w:val="false"/>
      <w:spacing w:lineRule="exact" w:line="277"/>
      <w:ind w:firstLine="835"/>
      <w:jc w:val="both"/>
    </w:pPr>
    <w:rPr>
      <w:rFonts w:ascii="Cambria" w:hAnsi="Cambria" w:eastAsia="Calibri"/>
    </w:rPr>
  </w:style>
  <w:style w:type="paragraph" w:styleId="Style71">
    <w:name w:val="Style7"/>
    <w:basedOn w:val="Normal"/>
    <w:qFormat/>
    <w:pPr>
      <w:widowControl w:val="false"/>
      <w:spacing w:lineRule="exact" w:line="274"/>
      <w:ind w:firstLine="749"/>
      <w:jc w:val="both"/>
    </w:pPr>
    <w:rPr>
      <w:rFonts w:ascii="Cambria" w:hAnsi="Cambria" w:eastAsia="Calibri"/>
    </w:rPr>
  </w:style>
  <w:style w:type="paragraph" w:styleId="Style61">
    <w:name w:val="Style6"/>
    <w:basedOn w:val="Normal"/>
    <w:qFormat/>
    <w:pPr>
      <w:widowControl w:val="false"/>
      <w:spacing w:lineRule="exact" w:line="259"/>
      <w:ind w:firstLine="648"/>
      <w:jc w:val="both"/>
    </w:pPr>
    <w:rPr>
      <w:rFonts w:ascii="Cambria" w:hAnsi="Cambria" w:eastAsia="Calibri"/>
    </w:rPr>
  </w:style>
  <w:style w:type="paragraph" w:styleId="Style33">
    <w:name w:val="Прижатый влево"/>
    <w:basedOn w:val="Normal"/>
    <w:qFormat/>
    <w:pPr/>
    <w:rPr>
      <w:rFonts w:ascii="Arial" w:hAnsi="Arial" w:cs="Arial"/>
    </w:rPr>
  </w:style>
  <w:style w:type="paragraph" w:styleId="ConsPlusTitle">
    <w:name w:val="ConsPlusTitle"/>
    <w:qFormat/>
    <w:pPr>
      <w:widowControl w:val="false"/>
      <w:suppressAutoHyphens w:val="true"/>
      <w:bidi w:val="0"/>
      <w:spacing w:before="0" w:after="0"/>
      <w:jc w:val="left"/>
    </w:pPr>
    <w:rPr>
      <w:rFonts w:ascii="Calibri" w:hAnsi="Calibri" w:eastAsia="Calibri" w:cs="Calibri"/>
      <w:b/>
      <w:bCs/>
      <w:color w:val="auto"/>
      <w:kern w:val="0"/>
      <w:sz w:val="22"/>
      <w:szCs w:val="22"/>
      <w:lang w:val="ru-RU" w:eastAsia="ru-RU" w:bidi="ar-SA"/>
    </w:rPr>
  </w:style>
  <w:style w:type="paragraph" w:styleId="14">
    <w:name w:val="Знак1 Знак Знак"/>
    <w:basedOn w:val="Normal"/>
    <w:qFormat/>
    <w:pPr>
      <w:spacing w:beforeAutospacing="1" w:afterAutospacing="1"/>
    </w:pPr>
    <w:rPr>
      <w:rFonts w:ascii="Tahoma" w:hAnsi="Tahoma" w:cs="Tahoma"/>
      <w:sz w:val="20"/>
      <w:szCs w:val="20"/>
      <w:lang w:val="en-US" w:eastAsia="en-US"/>
    </w:rPr>
  </w:style>
  <w:style w:type="paragraph" w:styleId="BalloonText">
    <w:name w:val="Balloon Text"/>
    <w:basedOn w:val="Normal"/>
    <w:qFormat/>
    <w:pPr/>
    <w:rPr>
      <w:rFonts w:ascii="Tahoma" w:hAnsi="Tahoma" w:cs="Tahoma"/>
      <w:sz w:val="16"/>
      <w:szCs w:val="16"/>
    </w:rPr>
  </w:style>
  <w:style w:type="paragraph" w:styleId="Article">
    <w:name w:val="article"/>
    <w:basedOn w:val="Normal"/>
    <w:qFormat/>
    <w:pPr>
      <w:ind w:firstLine="567"/>
      <w:jc w:val="both"/>
    </w:pPr>
    <w:rPr>
      <w:rFonts w:ascii="Arial" w:hAnsi="Arial" w:cs="Arial"/>
      <w:sz w:val="26"/>
      <w:szCs w:val="26"/>
    </w:rPr>
  </w:style>
  <w:style w:type="paragraph" w:styleId="Text">
    <w:name w:val="text"/>
    <w:basedOn w:val="Normal"/>
    <w:qFormat/>
    <w:pPr>
      <w:ind w:firstLine="567"/>
      <w:jc w:val="both"/>
    </w:pPr>
    <w:rPr>
      <w:rFonts w:ascii="Arial" w:hAnsi="Arial" w:cs="Arial"/>
    </w:rPr>
  </w:style>
  <w:style w:type="paragraph" w:styleId="Indexheading">
    <w:name w:val="index heading"/>
    <w:basedOn w:val="Normal"/>
    <w:qFormat/>
    <w:pPr/>
    <w:rPr/>
  </w:style>
  <w:style w:type="paragraph" w:styleId="Caption">
    <w:name w:val="caption"/>
    <w:basedOn w:val="Normal"/>
    <w:qFormat/>
    <w:pPr>
      <w:spacing w:before="120" w:after="120"/>
    </w:pPr>
    <w:rPr>
      <w:i/>
      <w:iCs/>
    </w:rPr>
  </w:style>
  <w:style w:type="numbering" w:styleId="NoList" w:default="1">
    <w:name w:val="No List"/>
    <w:uiPriority w:val="99"/>
    <w:semiHidden/>
    <w:unhideWhenUsed/>
    <w:qFormat/>
  </w:style>
  <w:style w:type="numbering" w:styleId="WW8Num3">
    <w:name w:val="WW8Num3"/>
    <w:qFormat/>
  </w:style>
  <w:style w:type="numbering" w:styleId="WW8Num4">
    <w:name w:val="WW8Num4"/>
    <w:qFormat/>
  </w:style>
  <w:style w:type="numbering" w:styleId="WW8Num2">
    <w:name w:val="WW8Num2"/>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790b1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m.bereslavka.ru/" TargetMode="External"/><Relationship Id="rId3" Type="http://schemas.openxmlformats.org/officeDocument/2006/relationships/hyperlink" Target="http://www.adm.bereslavka.ru/" TargetMode="External"/><Relationship Id="rId4" Type="http://schemas.openxmlformats.org/officeDocument/2006/relationships/hyperlink" Target="http://www.adm.bereslavka.ru/" TargetMode="External"/><Relationship Id="rId5" Type="http://schemas.openxmlformats.org/officeDocument/2006/relationships/hyperlink" Target="consultantplus://offline/ref=DC5C109FD6C32C193F1EED642EF3F8401F3BDFBAA25C90D072A3EB6E8C5B5D22D829EDE38BCE221CXDFCN" TargetMode="External"/><Relationship Id="rId6" Type="http://schemas.openxmlformats.org/officeDocument/2006/relationships/hyperlink" Target="consultantplus://offline/ref=DC5C109FD6C32C193F1EED642EF3F8401F3BD9BBA25990D072A3EB6E8C5B5D22D829EDE78AXCFEN" TargetMode="External"/><Relationship Id="rId7" Type="http://schemas.openxmlformats.org/officeDocument/2006/relationships/hyperlink" Target="http://www.adm.bereslavka.ru/" TargetMode="External"/><Relationship Id="rId8" Type="http://schemas.openxmlformats.org/officeDocument/2006/relationships/hyperlink" Target="consultantplus://offline/ref=75829066CD49F05E42BFDCBCB7D84F9574EFDC0A5589F414202D6F048E90AA196FBFFC3135652441SAvBN" TargetMode="External"/><Relationship Id="rId9" Type="http://schemas.openxmlformats.org/officeDocument/2006/relationships/hyperlink" Target="consultantplus://offline/ref=F088F0CABEE1A512035D466E62A5E641681AF40570D180671FC60BF0877DEE4A17DF279AEC8BE4y2K4M" TargetMode="External"/><Relationship Id="rId10" Type="http://schemas.openxmlformats.org/officeDocument/2006/relationships/hyperlink" Target="consultantplus://offline/ref=F088F0CABEE1A512035D466E62A5E641681AF40570D180671FC60BF0877DEE4A17DF279AEC8BE4y2K4M" TargetMode="External"/><Relationship Id="rId11" Type="http://schemas.openxmlformats.org/officeDocument/2006/relationships/hyperlink" Target="consultantplus://offline/ref=F088F0CABEE1A512035D466E62A5E641681AF40570D180671FC60BF0877DEE4A17DF279AEC8BE4y2K4M" TargetMode="Externa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LibreOffice/7.1.3.2$Windows_X86_64 LibreOffice_project/47f78053abe362b9384784d31a6e56f8511eb1c1</Application>
  <AppVersion>15.0000</AppVersion>
  <Pages>13</Pages>
  <Words>4802</Words>
  <Characters>34463</Characters>
  <CharactersWithSpaces>39586</CharactersWithSpaces>
  <Paragraphs>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
  <dc:language>ru-RU</dc:language>
  <cp:lastModifiedBy/>
  <dcterms:modified xsi:type="dcterms:W3CDTF">2021-08-09T16:20:47Z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